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19DD" w14:textId="77777777" w:rsidR="00C21AD7" w:rsidRDefault="00C21AD7" w:rsidP="00C21A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200920" wp14:editId="450ABA83">
            <wp:extent cx="5990372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kPAC 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459" cy="106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094D" w14:textId="77777777" w:rsidR="00C21AD7" w:rsidRDefault="00C21AD7" w:rsidP="00E45719">
      <w:pPr>
        <w:jc w:val="center"/>
        <w:rPr>
          <w:b/>
          <w:sz w:val="28"/>
          <w:szCs w:val="28"/>
        </w:rPr>
      </w:pPr>
    </w:p>
    <w:p w14:paraId="237EBCE5" w14:textId="77777777" w:rsidR="00C21AD7" w:rsidRDefault="00DC0503" w:rsidP="00C21AD7">
      <w:pPr>
        <w:jc w:val="center"/>
        <w:rPr>
          <w:rFonts w:ascii="Book Antiqua" w:hAnsi="Book Antiqua"/>
          <w:color w:val="1F497D" w:themeColor="text2"/>
          <w:sz w:val="32"/>
          <w:szCs w:val="32"/>
        </w:rPr>
      </w:pPr>
      <w:r>
        <w:rPr>
          <w:rFonts w:ascii="Book Antiqua" w:hAnsi="Book Antiqua"/>
          <w:color w:val="1F497D" w:themeColor="text2"/>
          <w:sz w:val="32"/>
          <w:szCs w:val="32"/>
        </w:rPr>
        <w:t>Sample Letter/Email</w:t>
      </w:r>
      <w:r w:rsidR="00C21AD7">
        <w:rPr>
          <w:rFonts w:ascii="Book Antiqua" w:hAnsi="Book Antiqua"/>
          <w:color w:val="1F497D" w:themeColor="text2"/>
          <w:sz w:val="32"/>
          <w:szCs w:val="32"/>
        </w:rPr>
        <w:t xml:space="preserve"> for </w:t>
      </w:r>
      <w:r w:rsidR="005435BA">
        <w:rPr>
          <w:rFonts w:ascii="Book Antiqua" w:hAnsi="Book Antiqua"/>
          <w:color w:val="1F497D" w:themeColor="text2"/>
          <w:sz w:val="32"/>
          <w:szCs w:val="32"/>
        </w:rPr>
        <w:t>Bank CEOs to Send to Employees</w:t>
      </w:r>
    </w:p>
    <w:p w14:paraId="2BD262C2" w14:textId="77777777" w:rsidR="00CF0912" w:rsidRDefault="00CF0912" w:rsidP="00E45719">
      <w:pPr>
        <w:jc w:val="center"/>
        <w:rPr>
          <w:sz w:val="28"/>
          <w:szCs w:val="28"/>
        </w:rPr>
      </w:pPr>
    </w:p>
    <w:p w14:paraId="412367E5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 xml:space="preserve">Dear </w:t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[BANK NAME]</w:t>
      </w:r>
      <w:r w:rsidRPr="003E3CDF">
        <w:rPr>
          <w:rFonts w:ascii="Book Antiqua" w:hAnsi="Book Antiqua"/>
          <w:color w:val="FF0000"/>
          <w:sz w:val="21"/>
          <w:szCs w:val="21"/>
        </w:rPr>
        <w:t xml:space="preserve"> </w:t>
      </w:r>
      <w:r w:rsidRPr="00DC0503">
        <w:rPr>
          <w:rFonts w:ascii="Book Antiqua" w:hAnsi="Book Antiqua"/>
          <w:sz w:val="21"/>
          <w:szCs w:val="21"/>
        </w:rPr>
        <w:t>Employees:</w:t>
      </w:r>
    </w:p>
    <w:p w14:paraId="0655979C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</w:p>
    <w:p w14:paraId="1CA5DFDD" w14:textId="020B65A5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  <w:t xml:space="preserve">Each </w:t>
      </w:r>
      <w:r w:rsidR="000F3D57">
        <w:rPr>
          <w:rFonts w:ascii="Book Antiqua" w:hAnsi="Book Antiqua"/>
          <w:sz w:val="21"/>
          <w:szCs w:val="21"/>
        </w:rPr>
        <w:t>spring</w:t>
      </w:r>
      <w:r w:rsidRPr="00DC0503">
        <w:rPr>
          <w:rFonts w:ascii="Book Antiqua" w:hAnsi="Book Antiqua"/>
          <w:sz w:val="21"/>
          <w:szCs w:val="21"/>
        </w:rPr>
        <w:t xml:space="preserve">, I work with the Virginia Bankers Association on </w:t>
      </w:r>
      <w:r w:rsidR="00E93475">
        <w:rPr>
          <w:rFonts w:ascii="Book Antiqua" w:hAnsi="Book Antiqua"/>
          <w:sz w:val="21"/>
          <w:szCs w:val="21"/>
        </w:rPr>
        <w:t>our</w:t>
      </w:r>
      <w:r w:rsidR="00E93475" w:rsidRPr="00DC0503">
        <w:rPr>
          <w:rFonts w:ascii="Book Antiqua" w:hAnsi="Book Antiqua"/>
          <w:sz w:val="21"/>
          <w:szCs w:val="21"/>
        </w:rPr>
        <w:t xml:space="preserve"> </w:t>
      </w:r>
      <w:r w:rsidRPr="00DC0503">
        <w:rPr>
          <w:rFonts w:ascii="Book Antiqua" w:hAnsi="Book Antiqua"/>
          <w:sz w:val="21"/>
          <w:szCs w:val="21"/>
        </w:rPr>
        <w:t xml:space="preserve">Virginia </w:t>
      </w:r>
      <w:proofErr w:type="spellStart"/>
      <w:r w:rsidRPr="00DC0503">
        <w:rPr>
          <w:rFonts w:ascii="Book Antiqua" w:hAnsi="Book Antiqua"/>
          <w:sz w:val="21"/>
          <w:szCs w:val="21"/>
        </w:rPr>
        <w:t>BankPAC</w:t>
      </w:r>
      <w:proofErr w:type="spellEnd"/>
      <w:r w:rsidRPr="00DC0503">
        <w:rPr>
          <w:rFonts w:ascii="Book Antiqua" w:hAnsi="Book Antiqua"/>
          <w:sz w:val="21"/>
          <w:szCs w:val="21"/>
        </w:rPr>
        <w:t xml:space="preserve"> campaign.  For those of you who are new to </w:t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[BANK NAME]</w:t>
      </w:r>
      <w:r w:rsidRPr="003E3CDF">
        <w:rPr>
          <w:rFonts w:ascii="Book Antiqua" w:hAnsi="Book Antiqua"/>
          <w:sz w:val="21"/>
          <w:szCs w:val="21"/>
        </w:rPr>
        <w:t>,</w:t>
      </w:r>
      <w:r w:rsidRPr="00DC0503">
        <w:rPr>
          <w:rFonts w:ascii="Book Antiqua" w:hAnsi="Book Antiqua"/>
          <w:sz w:val="21"/>
          <w:szCs w:val="21"/>
        </w:rPr>
        <w:t xml:space="preserve"> the Virginia </w:t>
      </w:r>
      <w:proofErr w:type="spellStart"/>
      <w:r w:rsidRPr="00DC0503">
        <w:rPr>
          <w:rFonts w:ascii="Book Antiqua" w:hAnsi="Book Antiqua"/>
          <w:sz w:val="21"/>
          <w:szCs w:val="21"/>
        </w:rPr>
        <w:t>BankPAC</w:t>
      </w:r>
      <w:proofErr w:type="spellEnd"/>
      <w:r w:rsidRPr="00DC0503">
        <w:rPr>
          <w:rFonts w:ascii="Book Antiqua" w:hAnsi="Book Antiqua"/>
          <w:sz w:val="21"/>
          <w:szCs w:val="21"/>
        </w:rPr>
        <w:t xml:space="preserve"> is the Virginia Bankers Association Political Action Committee.  </w:t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[BANK NAME]</w:t>
      </w:r>
      <w:r w:rsidRPr="003E3CDF">
        <w:rPr>
          <w:rFonts w:ascii="Book Antiqua" w:hAnsi="Book Antiqua"/>
          <w:color w:val="FF0000"/>
          <w:sz w:val="21"/>
          <w:szCs w:val="21"/>
        </w:rPr>
        <w:t xml:space="preserve"> </w:t>
      </w:r>
      <w:r w:rsidRPr="00DC0503">
        <w:rPr>
          <w:rFonts w:ascii="Book Antiqua" w:hAnsi="Book Antiqua"/>
          <w:sz w:val="21"/>
          <w:szCs w:val="21"/>
        </w:rPr>
        <w:t>is a</w:t>
      </w:r>
      <w:r w:rsidR="000F3D57">
        <w:rPr>
          <w:rFonts w:ascii="Book Antiqua" w:hAnsi="Book Antiqua"/>
          <w:sz w:val="21"/>
          <w:szCs w:val="21"/>
        </w:rPr>
        <w:t>n active</w:t>
      </w:r>
      <w:r w:rsidRPr="00DC0503">
        <w:rPr>
          <w:rFonts w:ascii="Book Antiqua" w:hAnsi="Book Antiqua"/>
          <w:sz w:val="21"/>
          <w:szCs w:val="21"/>
        </w:rPr>
        <w:t xml:space="preserve"> member bank of the Virginia Bankers Association. The VBA provides its member banks with a variety of services to include training, government relations, and a host of other services designed to promote and support our industry.</w:t>
      </w:r>
    </w:p>
    <w:p w14:paraId="2289F0DC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</w:p>
    <w:p w14:paraId="20E9FE04" w14:textId="2866149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</w:r>
      <w:r w:rsidR="00006C2F">
        <w:rPr>
          <w:rFonts w:ascii="Book Antiqua" w:hAnsi="Book Antiqua"/>
          <w:sz w:val="21"/>
          <w:szCs w:val="21"/>
        </w:rPr>
        <w:t xml:space="preserve">The </w:t>
      </w:r>
      <w:r w:rsidRPr="00DC0503">
        <w:rPr>
          <w:rFonts w:ascii="Book Antiqua" w:hAnsi="Book Antiqua"/>
          <w:sz w:val="21"/>
          <w:szCs w:val="21"/>
        </w:rPr>
        <w:t xml:space="preserve">Public policy </w:t>
      </w:r>
      <w:r w:rsidR="00006C2F">
        <w:rPr>
          <w:rFonts w:ascii="Book Antiqua" w:hAnsi="Book Antiqua"/>
          <w:sz w:val="21"/>
          <w:szCs w:val="21"/>
        </w:rPr>
        <w:t xml:space="preserve">that dictates how we do our jobs, and how successful our bank is at serving our customers and supporting our employees, </w:t>
      </w:r>
      <w:r w:rsidRPr="00DC0503">
        <w:rPr>
          <w:rFonts w:ascii="Book Antiqua" w:hAnsi="Book Antiqua"/>
          <w:sz w:val="21"/>
          <w:szCs w:val="21"/>
        </w:rPr>
        <w:t>is created through a formal political process. The many rules and regulations under which we operate are largely governed by legislation that is passed in Washington</w:t>
      </w:r>
      <w:r w:rsidR="00006C2F">
        <w:rPr>
          <w:rFonts w:ascii="Book Antiqua" w:hAnsi="Book Antiqua"/>
          <w:sz w:val="21"/>
          <w:szCs w:val="21"/>
        </w:rPr>
        <w:t>, and</w:t>
      </w:r>
      <w:r w:rsidR="00C00635">
        <w:rPr>
          <w:rFonts w:ascii="Book Antiqua" w:hAnsi="Book Antiqua"/>
          <w:sz w:val="21"/>
          <w:szCs w:val="21"/>
        </w:rPr>
        <w:t>,</w:t>
      </w:r>
      <w:r w:rsidR="00006C2F">
        <w:rPr>
          <w:rFonts w:ascii="Book Antiqua" w:hAnsi="Book Antiqua"/>
          <w:sz w:val="21"/>
          <w:szCs w:val="21"/>
        </w:rPr>
        <w:t xml:space="preserve"> at the state level, in Richmond</w:t>
      </w:r>
      <w:r w:rsidRPr="00DC0503">
        <w:rPr>
          <w:rFonts w:ascii="Book Antiqua" w:hAnsi="Book Antiqua"/>
          <w:sz w:val="21"/>
          <w:szCs w:val="21"/>
        </w:rPr>
        <w:t xml:space="preserve">. </w:t>
      </w:r>
      <w:proofErr w:type="spellStart"/>
      <w:r w:rsidR="003F0EB9">
        <w:rPr>
          <w:rFonts w:ascii="Book Antiqua" w:hAnsi="Book Antiqua"/>
          <w:sz w:val="21"/>
          <w:szCs w:val="21"/>
        </w:rPr>
        <w:t>BankPAC</w:t>
      </w:r>
      <w:proofErr w:type="spellEnd"/>
      <w:r w:rsidR="00C44ABE">
        <w:rPr>
          <w:rFonts w:ascii="Book Antiqua" w:hAnsi="Book Antiqua"/>
          <w:sz w:val="21"/>
          <w:szCs w:val="21"/>
        </w:rPr>
        <w:t xml:space="preserve"> is the</w:t>
      </w:r>
      <w:r w:rsidR="00C44ABE" w:rsidRPr="00DC0503">
        <w:rPr>
          <w:rFonts w:ascii="Book Antiqua" w:hAnsi="Book Antiqua"/>
          <w:sz w:val="21"/>
          <w:szCs w:val="21"/>
        </w:rPr>
        <w:t xml:space="preserve"> </w:t>
      </w:r>
      <w:r w:rsidR="00C00635" w:rsidRPr="00DC0503">
        <w:rPr>
          <w:rFonts w:ascii="Book Antiqua" w:hAnsi="Book Antiqua"/>
          <w:sz w:val="21"/>
          <w:szCs w:val="21"/>
        </w:rPr>
        <w:t xml:space="preserve">vehicle </w:t>
      </w:r>
      <w:r w:rsidR="000C1EA2">
        <w:rPr>
          <w:rFonts w:ascii="Book Antiqua" w:hAnsi="Book Antiqua"/>
          <w:sz w:val="21"/>
          <w:szCs w:val="21"/>
        </w:rPr>
        <w:t>delivering</w:t>
      </w:r>
      <w:r w:rsidR="00C44ABE" w:rsidRPr="00DC0503">
        <w:rPr>
          <w:rFonts w:ascii="Book Antiqua" w:hAnsi="Book Antiqua"/>
          <w:sz w:val="21"/>
          <w:szCs w:val="21"/>
        </w:rPr>
        <w:t xml:space="preserve"> </w:t>
      </w:r>
      <w:r w:rsidR="00C44ABE" w:rsidRPr="00C44ABE">
        <w:rPr>
          <w:rFonts w:ascii="Book Antiqua" w:hAnsi="Book Antiqua"/>
          <w:i/>
          <w:sz w:val="21"/>
          <w:szCs w:val="21"/>
        </w:rPr>
        <w:t>your</w:t>
      </w:r>
      <w:r w:rsidR="00C44ABE" w:rsidRPr="00DC0503">
        <w:rPr>
          <w:rFonts w:ascii="Book Antiqua" w:hAnsi="Book Antiqua"/>
          <w:sz w:val="21"/>
          <w:szCs w:val="21"/>
        </w:rPr>
        <w:t xml:space="preserve"> voice </w:t>
      </w:r>
      <w:r w:rsidR="005C4B12">
        <w:rPr>
          <w:rFonts w:ascii="Book Antiqua" w:hAnsi="Book Antiqua"/>
          <w:sz w:val="21"/>
          <w:szCs w:val="21"/>
        </w:rPr>
        <w:t xml:space="preserve">at the state house and in the halls of </w:t>
      </w:r>
      <w:r w:rsidR="00C00635">
        <w:rPr>
          <w:rFonts w:ascii="Book Antiqua" w:hAnsi="Book Antiqua"/>
          <w:sz w:val="21"/>
          <w:szCs w:val="21"/>
        </w:rPr>
        <w:t>C</w:t>
      </w:r>
      <w:r w:rsidR="005C4B12">
        <w:rPr>
          <w:rFonts w:ascii="Book Antiqua" w:hAnsi="Book Antiqua"/>
          <w:sz w:val="21"/>
          <w:szCs w:val="21"/>
        </w:rPr>
        <w:t xml:space="preserve">ongress as they </w:t>
      </w:r>
      <w:r w:rsidR="00C44ABE" w:rsidRPr="00DC0503">
        <w:rPr>
          <w:rFonts w:ascii="Book Antiqua" w:hAnsi="Book Antiqua"/>
          <w:sz w:val="21"/>
          <w:szCs w:val="21"/>
        </w:rPr>
        <w:t xml:space="preserve">deliberate and enact </w:t>
      </w:r>
      <w:r w:rsidR="003F0EB9">
        <w:rPr>
          <w:rFonts w:ascii="Book Antiqua" w:hAnsi="Book Antiqua"/>
          <w:sz w:val="21"/>
          <w:szCs w:val="21"/>
        </w:rPr>
        <w:t xml:space="preserve">laws and </w:t>
      </w:r>
      <w:r w:rsidR="00C44ABE" w:rsidRPr="00DC0503">
        <w:rPr>
          <w:rFonts w:ascii="Book Antiqua" w:hAnsi="Book Antiqua"/>
          <w:sz w:val="21"/>
          <w:szCs w:val="21"/>
        </w:rPr>
        <w:t xml:space="preserve">regulations that impact our </w:t>
      </w:r>
      <w:r w:rsidR="003F0EB9">
        <w:rPr>
          <w:rFonts w:ascii="Book Antiqua" w:hAnsi="Book Antiqua"/>
          <w:sz w:val="21"/>
          <w:szCs w:val="21"/>
        </w:rPr>
        <w:t xml:space="preserve">daily life and </w:t>
      </w:r>
      <w:r w:rsidR="00C44ABE" w:rsidRPr="00DC0503">
        <w:rPr>
          <w:rFonts w:ascii="Book Antiqua" w:hAnsi="Book Antiqua"/>
          <w:sz w:val="21"/>
          <w:szCs w:val="21"/>
        </w:rPr>
        <w:t>ability to serve the banking needs of our customers.</w:t>
      </w:r>
      <w:r w:rsidR="00AF59F5">
        <w:rPr>
          <w:rFonts w:ascii="Book Antiqua" w:hAnsi="Book Antiqua"/>
          <w:sz w:val="21"/>
          <w:szCs w:val="21"/>
        </w:rPr>
        <w:t xml:space="preserve"> </w:t>
      </w:r>
      <w:r w:rsidR="00826A68">
        <w:rPr>
          <w:rFonts w:ascii="Book Antiqua" w:hAnsi="Book Antiqua"/>
          <w:sz w:val="21"/>
          <w:szCs w:val="21"/>
        </w:rPr>
        <w:t xml:space="preserve">Because of the heavily regulated environment we as bankers operate in, having a strong voice before our regulators </w:t>
      </w:r>
      <w:r w:rsidR="00D05124">
        <w:rPr>
          <w:rFonts w:ascii="Book Antiqua" w:hAnsi="Book Antiqua"/>
          <w:sz w:val="21"/>
          <w:szCs w:val="21"/>
        </w:rPr>
        <w:t>is crucial to our success as an industry</w:t>
      </w:r>
      <w:r w:rsidR="00474FAA">
        <w:rPr>
          <w:rFonts w:ascii="Book Antiqua" w:hAnsi="Book Antiqua"/>
          <w:sz w:val="21"/>
          <w:szCs w:val="21"/>
        </w:rPr>
        <w:t xml:space="preserve">. A </w:t>
      </w:r>
      <w:r w:rsidR="00921368">
        <w:rPr>
          <w:rFonts w:ascii="Book Antiqua" w:hAnsi="Book Antiqua"/>
          <w:sz w:val="21"/>
          <w:szCs w:val="21"/>
        </w:rPr>
        <w:t>well-regulated</w:t>
      </w:r>
      <w:r w:rsidR="00474FAA">
        <w:rPr>
          <w:rFonts w:ascii="Book Antiqua" w:hAnsi="Book Antiqua"/>
          <w:sz w:val="21"/>
          <w:szCs w:val="21"/>
        </w:rPr>
        <w:t xml:space="preserve">, </w:t>
      </w:r>
      <w:r w:rsidR="00F333EA">
        <w:rPr>
          <w:rFonts w:ascii="Book Antiqua" w:hAnsi="Book Antiqua"/>
          <w:sz w:val="21"/>
          <w:szCs w:val="21"/>
        </w:rPr>
        <w:t>vibrant banking climate means a better quality of life for our team</w:t>
      </w:r>
      <w:r w:rsidR="00921368">
        <w:rPr>
          <w:rFonts w:ascii="Book Antiqua" w:hAnsi="Book Antiqua"/>
          <w:sz w:val="21"/>
          <w:szCs w:val="21"/>
        </w:rPr>
        <w:t xml:space="preserve"> </w:t>
      </w:r>
      <w:r w:rsidR="00AA0A0D">
        <w:rPr>
          <w:rFonts w:ascii="Book Antiqua" w:hAnsi="Book Antiqua"/>
          <w:sz w:val="21"/>
          <w:szCs w:val="21"/>
        </w:rPr>
        <w:t xml:space="preserve">and better </w:t>
      </w:r>
      <w:r w:rsidR="00D625B3">
        <w:rPr>
          <w:rFonts w:ascii="Book Antiqua" w:hAnsi="Book Antiqua"/>
          <w:sz w:val="21"/>
          <w:szCs w:val="21"/>
        </w:rPr>
        <w:t>ability</w:t>
      </w:r>
      <w:r w:rsidR="00AA0A0D">
        <w:rPr>
          <w:rFonts w:ascii="Book Antiqua" w:hAnsi="Book Antiqua"/>
          <w:sz w:val="21"/>
          <w:szCs w:val="21"/>
        </w:rPr>
        <w:t xml:space="preserve"> to </w:t>
      </w:r>
      <w:r w:rsidR="00D625B3">
        <w:rPr>
          <w:rFonts w:ascii="Book Antiqua" w:hAnsi="Book Antiqua"/>
          <w:sz w:val="21"/>
          <w:szCs w:val="21"/>
        </w:rPr>
        <w:t xml:space="preserve">best </w:t>
      </w:r>
      <w:r w:rsidR="00AA0A0D">
        <w:rPr>
          <w:rFonts w:ascii="Book Antiqua" w:hAnsi="Book Antiqua"/>
          <w:sz w:val="21"/>
          <w:szCs w:val="21"/>
        </w:rPr>
        <w:t>serve our customers</w:t>
      </w:r>
      <w:r w:rsidR="00F333EA">
        <w:rPr>
          <w:rFonts w:ascii="Book Antiqua" w:hAnsi="Book Antiqua"/>
          <w:sz w:val="21"/>
          <w:szCs w:val="21"/>
        </w:rPr>
        <w:t xml:space="preserve">, </w:t>
      </w:r>
      <w:r w:rsidR="00AA0A0D">
        <w:rPr>
          <w:rFonts w:ascii="Book Antiqua" w:hAnsi="Book Antiqua"/>
          <w:sz w:val="21"/>
          <w:szCs w:val="21"/>
        </w:rPr>
        <w:t>things</w:t>
      </w:r>
      <w:r w:rsidR="00F333EA">
        <w:rPr>
          <w:rFonts w:ascii="Book Antiqua" w:hAnsi="Book Antiqua"/>
          <w:sz w:val="21"/>
          <w:szCs w:val="21"/>
        </w:rPr>
        <w:t xml:space="preserve"> </w:t>
      </w:r>
      <w:r w:rsidR="00AA0A0D">
        <w:rPr>
          <w:rFonts w:ascii="Book Antiqua" w:hAnsi="Book Antiqua"/>
          <w:sz w:val="21"/>
          <w:szCs w:val="21"/>
        </w:rPr>
        <w:t>integral to our values</w:t>
      </w:r>
      <w:r w:rsidR="00F333EA">
        <w:rPr>
          <w:rFonts w:ascii="Book Antiqua" w:hAnsi="Book Antiqua"/>
          <w:sz w:val="21"/>
          <w:szCs w:val="21"/>
        </w:rPr>
        <w:t xml:space="preserve"> at {BANK NAME}.</w:t>
      </w:r>
    </w:p>
    <w:p w14:paraId="4BC2ADFA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</w:p>
    <w:p w14:paraId="06993773" w14:textId="438B6168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[Having been an active member of the Virginia Bankers Association for many years, I can speak with authority when I say that the VBA works hard on our behalf.]</w:t>
      </w:r>
      <w:r w:rsidRPr="00DC0503">
        <w:rPr>
          <w:rFonts w:ascii="Book Antiqua" w:hAnsi="Book Antiqua"/>
          <w:sz w:val="21"/>
          <w:szCs w:val="21"/>
        </w:rPr>
        <w:t xml:space="preserve"> In Virginia, we are fortunate to have strong support from the Virginia Bankers Association.  They have a dedicated team of government relations professionals building relationships with our legislators and working hard to protect our interest</w:t>
      </w:r>
      <w:r w:rsidR="005C4B12">
        <w:rPr>
          <w:rFonts w:ascii="Book Antiqua" w:hAnsi="Book Antiqua"/>
          <w:sz w:val="21"/>
          <w:szCs w:val="21"/>
        </w:rPr>
        <w:t>s</w:t>
      </w:r>
      <w:r w:rsidRPr="00DC0503">
        <w:rPr>
          <w:rFonts w:ascii="Book Antiqua" w:hAnsi="Book Antiqua"/>
          <w:sz w:val="21"/>
          <w:szCs w:val="21"/>
        </w:rPr>
        <w:t xml:space="preserve"> and the </w:t>
      </w:r>
      <w:r w:rsidR="005C4B12">
        <w:rPr>
          <w:rFonts w:ascii="Book Antiqua" w:hAnsi="Book Antiqua"/>
          <w:sz w:val="21"/>
          <w:szCs w:val="21"/>
        </w:rPr>
        <w:t>vitality</w:t>
      </w:r>
      <w:r w:rsidR="005C4B12" w:rsidRPr="00DC0503">
        <w:rPr>
          <w:rFonts w:ascii="Book Antiqua" w:hAnsi="Book Antiqua"/>
          <w:sz w:val="21"/>
          <w:szCs w:val="21"/>
        </w:rPr>
        <w:t xml:space="preserve"> </w:t>
      </w:r>
      <w:r w:rsidRPr="00DC0503">
        <w:rPr>
          <w:rFonts w:ascii="Book Antiqua" w:hAnsi="Book Antiqua"/>
          <w:sz w:val="21"/>
          <w:szCs w:val="21"/>
        </w:rPr>
        <w:t xml:space="preserve">of community banking.  </w:t>
      </w:r>
      <w:proofErr w:type="spellStart"/>
      <w:r w:rsidRPr="00DC0503">
        <w:rPr>
          <w:rFonts w:ascii="Book Antiqua" w:hAnsi="Book Antiqua"/>
          <w:sz w:val="21"/>
          <w:szCs w:val="21"/>
        </w:rPr>
        <w:t>BankPAC</w:t>
      </w:r>
      <w:proofErr w:type="spellEnd"/>
      <w:r w:rsidRPr="00DC0503">
        <w:rPr>
          <w:rFonts w:ascii="Book Antiqua" w:hAnsi="Book Antiqua"/>
          <w:sz w:val="21"/>
          <w:szCs w:val="21"/>
        </w:rPr>
        <w:t xml:space="preserve"> provides financial support for political campaigns of those who have demonstrated their commitment to support Virginia bankers.  </w:t>
      </w:r>
    </w:p>
    <w:p w14:paraId="3EF0F245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</w:p>
    <w:p w14:paraId="40DBB936" w14:textId="28804881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</w:r>
      <w:r w:rsidR="003E3CDF">
        <w:rPr>
          <w:rFonts w:cs="Times New Roman"/>
          <w:szCs w:val="24"/>
        </w:rPr>
        <w:t xml:space="preserve">I hope you will consider joining me in supporting </w:t>
      </w:r>
      <w:proofErr w:type="spellStart"/>
      <w:r w:rsidR="003E3CDF">
        <w:rPr>
          <w:rFonts w:cs="Times New Roman"/>
          <w:szCs w:val="24"/>
        </w:rPr>
        <w:t>BankPAC</w:t>
      </w:r>
      <w:proofErr w:type="spellEnd"/>
      <w:r w:rsidR="003E3CDF">
        <w:rPr>
          <w:rFonts w:cs="Times New Roman"/>
          <w:szCs w:val="24"/>
        </w:rPr>
        <w:t xml:space="preserve"> by completing the attached form or contributing online </w:t>
      </w:r>
      <w:hyperlink r:id="rId10" w:history="1">
        <w:r w:rsidR="003E3CDF">
          <w:rPr>
            <w:rStyle w:val="Hyperlink"/>
            <w:rFonts w:cs="Times New Roman"/>
            <w:szCs w:val="24"/>
          </w:rPr>
          <w:t>here</w:t>
        </w:r>
      </w:hyperlink>
      <w:r w:rsidR="003E3CDF">
        <w:rPr>
          <w:rFonts w:cs="Times New Roman"/>
          <w:szCs w:val="24"/>
        </w:rPr>
        <w:t>.</w:t>
      </w:r>
      <w:r w:rsidRPr="00DC0503">
        <w:rPr>
          <w:rFonts w:ascii="Book Antiqua" w:hAnsi="Book Antiqua"/>
          <w:sz w:val="21"/>
          <w:szCs w:val="21"/>
        </w:rPr>
        <w:t xml:space="preserve"> While I would be proud to report that our bank has 100% participation, please keep in mind that your support is completely voluntary; there will be no retribution for choosing not to participate.  Should you choose to participate, please return the form and your check payable to VBA </w:t>
      </w:r>
      <w:proofErr w:type="spellStart"/>
      <w:r w:rsidRPr="00DC0503">
        <w:rPr>
          <w:rFonts w:ascii="Book Antiqua" w:hAnsi="Book Antiqua"/>
          <w:sz w:val="21"/>
          <w:szCs w:val="21"/>
        </w:rPr>
        <w:t>BankPAC</w:t>
      </w:r>
      <w:proofErr w:type="spellEnd"/>
      <w:r w:rsidRPr="00DC0503">
        <w:rPr>
          <w:rFonts w:ascii="Book Antiqua" w:hAnsi="Book Antiqua"/>
          <w:sz w:val="21"/>
          <w:szCs w:val="21"/>
        </w:rPr>
        <w:t xml:space="preserve"> to our Government Relations ambassador, </w:t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[NAME]</w:t>
      </w:r>
      <w:r w:rsidRPr="00DC0503">
        <w:rPr>
          <w:rFonts w:ascii="Book Antiqua" w:hAnsi="Book Antiqua"/>
          <w:sz w:val="21"/>
          <w:szCs w:val="21"/>
        </w:rPr>
        <w:t xml:space="preserve">, by </w:t>
      </w:r>
      <w:r w:rsidRPr="003E3CDF">
        <w:rPr>
          <w:rFonts w:ascii="Book Antiqua" w:hAnsi="Book Antiqua"/>
          <w:b/>
          <w:bCs/>
          <w:color w:val="FF0000"/>
          <w:sz w:val="21"/>
          <w:szCs w:val="21"/>
        </w:rPr>
        <w:t>[DATE]</w:t>
      </w:r>
      <w:r w:rsidRPr="00DC0503">
        <w:rPr>
          <w:rFonts w:ascii="Book Antiqua" w:hAnsi="Book Antiqua"/>
          <w:sz w:val="21"/>
          <w:szCs w:val="21"/>
        </w:rPr>
        <w:t xml:space="preserve">.   Your voluntary support of the campaign, no matter how small or large, will be most helpful and greatly appreciated.  </w:t>
      </w:r>
    </w:p>
    <w:p w14:paraId="485D1C91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b/>
          <w:i/>
          <w:sz w:val="21"/>
          <w:szCs w:val="21"/>
        </w:rPr>
        <w:t xml:space="preserve"> </w:t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  <w:t>Sincerely,</w:t>
      </w:r>
    </w:p>
    <w:p w14:paraId="371DB93F" w14:textId="77777777" w:rsidR="005435BA" w:rsidRPr="00DC0503" w:rsidRDefault="005435BA" w:rsidP="005435BA">
      <w:pPr>
        <w:jc w:val="both"/>
        <w:rPr>
          <w:rFonts w:ascii="Book Antiqua" w:hAnsi="Book Antiqua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</w:p>
    <w:p w14:paraId="51EFC3C3" w14:textId="0A708DE4" w:rsidR="00171B3C" w:rsidRPr="00E77FCB" w:rsidRDefault="005435BA" w:rsidP="005435BA">
      <w:pPr>
        <w:jc w:val="both"/>
        <w:rPr>
          <w:rFonts w:ascii="Book Antiqua" w:hAnsi="Book Antiqua"/>
          <w:color w:val="FF0000"/>
          <w:sz w:val="21"/>
          <w:szCs w:val="21"/>
        </w:rPr>
      </w:pP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DC0503">
        <w:rPr>
          <w:rFonts w:ascii="Book Antiqua" w:hAnsi="Book Antiqua"/>
          <w:sz w:val="21"/>
          <w:szCs w:val="21"/>
        </w:rPr>
        <w:tab/>
      </w:r>
      <w:r w:rsidRPr="003E3CDF">
        <w:rPr>
          <w:rFonts w:ascii="Book Antiqua" w:hAnsi="Book Antiqua"/>
          <w:color w:val="FF0000"/>
          <w:sz w:val="21"/>
          <w:szCs w:val="21"/>
        </w:rPr>
        <w:t>[</w:t>
      </w:r>
      <w:r w:rsidR="003E3CDF">
        <w:rPr>
          <w:rFonts w:ascii="Book Antiqua" w:hAnsi="Book Antiqua"/>
          <w:color w:val="FF0000"/>
          <w:sz w:val="21"/>
          <w:szCs w:val="21"/>
        </w:rPr>
        <w:t>NAME/</w:t>
      </w:r>
      <w:r w:rsidRPr="003E3CDF">
        <w:rPr>
          <w:rFonts w:ascii="Book Antiqua" w:hAnsi="Book Antiqua"/>
          <w:color w:val="FF0000"/>
          <w:sz w:val="21"/>
          <w:szCs w:val="21"/>
        </w:rPr>
        <w:t>TITLE]</w:t>
      </w:r>
    </w:p>
    <w:sectPr w:rsidR="00171B3C" w:rsidRPr="00E77FCB" w:rsidSect="007B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04D81"/>
    <w:multiLevelType w:val="hybridMultilevel"/>
    <w:tmpl w:val="E08A9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86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19"/>
    <w:rsid w:val="00006C2F"/>
    <w:rsid w:val="0003366B"/>
    <w:rsid w:val="000A0CE5"/>
    <w:rsid w:val="000A1C8A"/>
    <w:rsid w:val="000C1EA2"/>
    <w:rsid w:val="000F3D57"/>
    <w:rsid w:val="00144846"/>
    <w:rsid w:val="00171B3C"/>
    <w:rsid w:val="001743B8"/>
    <w:rsid w:val="00176479"/>
    <w:rsid w:val="001D1E5E"/>
    <w:rsid w:val="00225A34"/>
    <w:rsid w:val="00243019"/>
    <w:rsid w:val="00297FF2"/>
    <w:rsid w:val="002A0A40"/>
    <w:rsid w:val="002A6893"/>
    <w:rsid w:val="00303CA8"/>
    <w:rsid w:val="00324005"/>
    <w:rsid w:val="00360569"/>
    <w:rsid w:val="00372609"/>
    <w:rsid w:val="0037402E"/>
    <w:rsid w:val="003B0065"/>
    <w:rsid w:val="003E13C6"/>
    <w:rsid w:val="003E2CCA"/>
    <w:rsid w:val="003E3CDF"/>
    <w:rsid w:val="003F0EB9"/>
    <w:rsid w:val="00420A17"/>
    <w:rsid w:val="00474FAA"/>
    <w:rsid w:val="004E2B97"/>
    <w:rsid w:val="005268F4"/>
    <w:rsid w:val="00530DD2"/>
    <w:rsid w:val="005435BA"/>
    <w:rsid w:val="00551A42"/>
    <w:rsid w:val="00567055"/>
    <w:rsid w:val="005C4B12"/>
    <w:rsid w:val="0065493B"/>
    <w:rsid w:val="0068178C"/>
    <w:rsid w:val="007B5950"/>
    <w:rsid w:val="007C25C7"/>
    <w:rsid w:val="007C3FD1"/>
    <w:rsid w:val="008046E7"/>
    <w:rsid w:val="008123F8"/>
    <w:rsid w:val="00826A68"/>
    <w:rsid w:val="00837DB0"/>
    <w:rsid w:val="00842319"/>
    <w:rsid w:val="008F6EFF"/>
    <w:rsid w:val="00921368"/>
    <w:rsid w:val="009442FA"/>
    <w:rsid w:val="009847E4"/>
    <w:rsid w:val="009A066F"/>
    <w:rsid w:val="00A00DDF"/>
    <w:rsid w:val="00A70998"/>
    <w:rsid w:val="00A80903"/>
    <w:rsid w:val="00AA0A0D"/>
    <w:rsid w:val="00AB75B1"/>
    <w:rsid w:val="00AD05A8"/>
    <w:rsid w:val="00AF59F5"/>
    <w:rsid w:val="00B552FE"/>
    <w:rsid w:val="00BA0D5F"/>
    <w:rsid w:val="00BF5774"/>
    <w:rsid w:val="00BF7C29"/>
    <w:rsid w:val="00C00635"/>
    <w:rsid w:val="00C21AD7"/>
    <w:rsid w:val="00C44ABE"/>
    <w:rsid w:val="00C7242E"/>
    <w:rsid w:val="00CC6E7F"/>
    <w:rsid w:val="00CF0912"/>
    <w:rsid w:val="00D05124"/>
    <w:rsid w:val="00D32427"/>
    <w:rsid w:val="00D625B3"/>
    <w:rsid w:val="00DB004C"/>
    <w:rsid w:val="00DC0503"/>
    <w:rsid w:val="00E45719"/>
    <w:rsid w:val="00E77FCB"/>
    <w:rsid w:val="00E93475"/>
    <w:rsid w:val="00F333EA"/>
    <w:rsid w:val="00F62CD4"/>
    <w:rsid w:val="00F91220"/>
    <w:rsid w:val="00FB2F29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D0C0"/>
  <w15:docId w15:val="{821CA929-852D-40FD-81B2-8468AF11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6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3C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C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6479"/>
  </w:style>
  <w:style w:type="character" w:styleId="CommentReference">
    <w:name w:val="annotation reference"/>
    <w:basedOn w:val="DefaultParagraphFont"/>
    <w:uiPriority w:val="99"/>
    <w:semiHidden/>
    <w:unhideWhenUsed/>
    <w:rsid w:val="003E2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i360.aristotle.com/AI360FormBuilder/Form.aspx?dbid=cd293b9f-a9e8-4458-8d56-1f9f6d729bfe&amp;page_id=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8CB19F29A154CBA7E81C32C127794" ma:contentTypeVersion="11" ma:contentTypeDescription="Create a new document." ma:contentTypeScope="" ma:versionID="33264ba4ee15c0a046fa1c9b55638472">
  <xsd:schema xmlns:xsd="http://www.w3.org/2001/XMLSchema" xmlns:xs="http://www.w3.org/2001/XMLSchema" xmlns:p="http://schemas.microsoft.com/office/2006/metadata/properties" xmlns:ns2="f1d156bf-879e-4b7c-9cb7-464c29bb4c0a" xmlns:ns3="1ff4ad11-8a41-4b21-9f50-7edc0facd5e6" targetNamespace="http://schemas.microsoft.com/office/2006/metadata/properties" ma:root="true" ma:fieldsID="21a79e2332ff7b3fd543d5071284fe88" ns2:_="" ns3:_="">
    <xsd:import namespace="f1d156bf-879e-4b7c-9cb7-464c29bb4c0a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56bf-879e-4b7c-9cb7-464c29bb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bfb6a7-1704-4b23-a8b1-9824548024cb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156bf-879e-4b7c-9cb7-464c29bb4c0a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31DF5EEE-5957-4BAE-A070-01D7D0587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156bf-879e-4b7c-9cb7-464c29bb4c0a"/>
    <ds:schemaRef ds:uri="1ff4ad11-8a41-4b21-9f50-7edc0facd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DF743-2E9A-429B-AD93-4E414F1A4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ECED4-48D1-4FE5-BA4A-9E3BA491EA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C3305-E421-4920-9F04-F25781E9A219}">
  <ds:schemaRefs>
    <ds:schemaRef ds:uri="http://schemas.microsoft.com/office/2006/metadata/properties"/>
    <ds:schemaRef ds:uri="http://schemas.microsoft.com/office/infopath/2007/PartnerControls"/>
    <ds:schemaRef ds:uri="f1d156bf-879e-4b7c-9cb7-464c29bb4c0a"/>
    <ds:schemaRef ds:uri="1ff4ad11-8a41-4b21-9f50-7edc0facd5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edesch</dc:creator>
  <cp:lastModifiedBy>Monica McDearmon</cp:lastModifiedBy>
  <cp:revision>22</cp:revision>
  <dcterms:created xsi:type="dcterms:W3CDTF">2023-10-30T20:03:00Z</dcterms:created>
  <dcterms:modified xsi:type="dcterms:W3CDTF">2025-02-11T18:02:00Z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0x010100A4C8CB19F29A154CBA7E81C32C127794</vt:lpwstr>
  </property>
  <property fmtid="{D5CDD505-2E9C-101B-9397-08002B2CF9AE}" pid="3" name="MediaServiceImageTags">
    <vt:lpwstr/>
  </property>
</Properties>
</file>