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7E26" w14:textId="77777777" w:rsidR="0056560C" w:rsidRPr="0056560C" w:rsidRDefault="0056560C" w:rsidP="005656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560C">
        <w:rPr>
          <w:rFonts w:ascii="Times New Roman" w:hAnsi="Times New Roman" w:cs="Times New Roman"/>
          <w:b/>
          <w:bCs/>
          <w:sz w:val="24"/>
          <w:szCs w:val="24"/>
        </w:rPr>
        <w:t>For Immediate Release</w:t>
      </w:r>
    </w:p>
    <w:p w14:paraId="75992176" w14:textId="77777777" w:rsidR="0056560C" w:rsidRPr="0056560C" w:rsidRDefault="0056560C" w:rsidP="00565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A5ABC7" w14:textId="77777777" w:rsidR="0056560C" w:rsidRPr="0056560C" w:rsidRDefault="0056560C" w:rsidP="005656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560C">
        <w:rPr>
          <w:rFonts w:ascii="Times New Roman" w:hAnsi="Times New Roman" w:cs="Times New Roman"/>
          <w:b/>
          <w:bCs/>
          <w:sz w:val="24"/>
          <w:szCs w:val="24"/>
        </w:rPr>
        <w:t>For More Information:</w:t>
      </w:r>
    </w:p>
    <w:p w14:paraId="04BB97BC" w14:textId="77777777" w:rsidR="0056560C" w:rsidRPr="009700E0" w:rsidRDefault="0056560C" w:rsidP="005656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0E0">
        <w:rPr>
          <w:rFonts w:ascii="Times New Roman" w:hAnsi="Times New Roman" w:cs="Times New Roman"/>
          <w:color w:val="FF0000"/>
          <w:sz w:val="24"/>
          <w:szCs w:val="24"/>
        </w:rPr>
        <w:t>[Bank Contact</w:t>
      </w:r>
    </w:p>
    <w:p w14:paraId="2BB8C1BE" w14:textId="77777777" w:rsidR="0056560C" w:rsidRPr="009700E0" w:rsidRDefault="0056560C" w:rsidP="005656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0E0">
        <w:rPr>
          <w:rFonts w:ascii="Times New Roman" w:hAnsi="Times New Roman" w:cs="Times New Roman"/>
          <w:color w:val="FF0000"/>
          <w:sz w:val="24"/>
          <w:szCs w:val="24"/>
        </w:rPr>
        <w:t>Contact Title</w:t>
      </w:r>
    </w:p>
    <w:p w14:paraId="69ED6392" w14:textId="77777777" w:rsidR="0056560C" w:rsidRPr="009700E0" w:rsidRDefault="0056560C" w:rsidP="005656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0E0">
        <w:rPr>
          <w:rFonts w:ascii="Times New Roman" w:hAnsi="Times New Roman" w:cs="Times New Roman"/>
          <w:color w:val="FF0000"/>
          <w:sz w:val="24"/>
          <w:szCs w:val="24"/>
        </w:rPr>
        <w:t>Contact Phone Number</w:t>
      </w:r>
    </w:p>
    <w:p w14:paraId="5311D82A" w14:textId="77777777" w:rsidR="0056560C" w:rsidRPr="009700E0" w:rsidRDefault="0056560C" w:rsidP="005656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700E0">
        <w:rPr>
          <w:rFonts w:ascii="Times New Roman" w:hAnsi="Times New Roman" w:cs="Times New Roman"/>
          <w:color w:val="FF0000"/>
          <w:sz w:val="24"/>
          <w:szCs w:val="24"/>
        </w:rPr>
        <w:t>Contact Email Address]</w:t>
      </w:r>
      <w:r w:rsidRPr="009700E0" w:rsidDel="005F2F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1BBF6D" w14:textId="17F3E01D" w:rsidR="00054023" w:rsidRPr="00977F91" w:rsidRDefault="00054023" w:rsidP="00054023">
      <w:pPr>
        <w:rPr>
          <w:rFonts w:ascii="Times New Roman" w:hAnsi="Times New Roman" w:cs="Times New Roman"/>
          <w:sz w:val="24"/>
          <w:szCs w:val="24"/>
        </w:rPr>
      </w:pPr>
      <w:r w:rsidRPr="00977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B9330" w14:textId="77777777" w:rsidR="00054023" w:rsidRPr="00977F91" w:rsidRDefault="00054023" w:rsidP="00054023">
      <w:pPr>
        <w:rPr>
          <w:rFonts w:ascii="Times New Roman" w:hAnsi="Times New Roman" w:cs="Times New Roman"/>
          <w:b/>
          <w:sz w:val="24"/>
          <w:szCs w:val="24"/>
        </w:rPr>
      </w:pPr>
    </w:p>
    <w:p w14:paraId="0D9A6312" w14:textId="77777777" w:rsidR="00054023" w:rsidRPr="00977F91" w:rsidRDefault="00054023" w:rsidP="00054023">
      <w:pPr>
        <w:rPr>
          <w:rFonts w:ascii="Times New Roman" w:hAnsi="Times New Roman" w:cs="Times New Roman"/>
          <w:b/>
          <w:sz w:val="24"/>
          <w:szCs w:val="24"/>
        </w:rPr>
      </w:pPr>
    </w:p>
    <w:p w14:paraId="3E99B9D1" w14:textId="4C4238AA" w:rsidR="00964D3F" w:rsidRDefault="0056560C" w:rsidP="002B0B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56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[</w:t>
      </w:r>
      <w:r w:rsidR="002B0B52" w:rsidRPr="005656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Bank</w:t>
      </w:r>
      <w:r w:rsidRPr="005656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Names]</w:t>
      </w:r>
      <w:r w:rsidR="002B0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Proactively Addressing COVID-19 Impacts in </w:t>
      </w:r>
      <w:r w:rsidR="008D5C61">
        <w:rPr>
          <w:rFonts w:ascii="Times New Roman" w:hAnsi="Times New Roman" w:cs="Times New Roman"/>
          <w:b/>
          <w:sz w:val="24"/>
          <w:szCs w:val="24"/>
          <w:u w:val="single"/>
        </w:rPr>
        <w:t>Virginia</w:t>
      </w:r>
    </w:p>
    <w:p w14:paraId="1078285B" w14:textId="77777777" w:rsidR="007463A8" w:rsidRPr="00977F91" w:rsidRDefault="007463A8" w:rsidP="007463A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05E8E3A" w14:textId="0D1A3CC6" w:rsidR="008D5C61" w:rsidRPr="008D5C61" w:rsidRDefault="0056560C" w:rsidP="008D5C61">
      <w:pPr>
        <w:rPr>
          <w:rFonts w:ascii="Times New Roman" w:hAnsi="Times New Roman" w:cs="Times New Roman"/>
          <w:sz w:val="24"/>
          <w:szCs w:val="24"/>
        </w:rPr>
      </w:pPr>
      <w:r w:rsidRPr="009700E0">
        <w:rPr>
          <w:rFonts w:ascii="Times New Roman" w:hAnsi="Times New Roman" w:cs="Times New Roman"/>
          <w:color w:val="FF0000"/>
          <w:sz w:val="23"/>
          <w:szCs w:val="23"/>
          <w:u w:val="single"/>
        </w:rPr>
        <w:t>[City, Virginia]</w:t>
      </w:r>
      <w:r w:rsidRPr="0056560C">
        <w:rPr>
          <w:rFonts w:ascii="Times New Roman" w:hAnsi="Times New Roman" w:cs="Times New Roman"/>
          <w:sz w:val="24"/>
          <w:szCs w:val="24"/>
        </w:rPr>
        <w:t xml:space="preserve"> </w:t>
      </w:r>
      <w:r w:rsidR="00054023" w:rsidRPr="008D5C61">
        <w:rPr>
          <w:rFonts w:ascii="Times New Roman" w:hAnsi="Times New Roman" w:cs="Times New Roman"/>
          <w:sz w:val="24"/>
          <w:szCs w:val="24"/>
        </w:rPr>
        <w:t xml:space="preserve">- </w:t>
      </w:r>
      <w:r w:rsidRPr="009700E0">
        <w:rPr>
          <w:rFonts w:ascii="Times New Roman" w:hAnsi="Times New Roman" w:cs="Times New Roman"/>
          <w:color w:val="FF0000"/>
          <w:sz w:val="23"/>
          <w:szCs w:val="23"/>
          <w:u w:val="single"/>
        </w:rPr>
        <w:t>[</w:t>
      </w:r>
      <w:r>
        <w:rPr>
          <w:rFonts w:ascii="Times New Roman" w:hAnsi="Times New Roman" w:cs="Times New Roman"/>
          <w:color w:val="FF0000"/>
          <w:sz w:val="23"/>
          <w:szCs w:val="23"/>
          <w:u w:val="single"/>
        </w:rPr>
        <w:t>Bank Names</w:t>
      </w:r>
      <w:r w:rsidRPr="009700E0">
        <w:rPr>
          <w:rFonts w:ascii="Times New Roman" w:hAnsi="Times New Roman" w:cs="Times New Roman"/>
          <w:color w:val="FF0000"/>
          <w:sz w:val="23"/>
          <w:szCs w:val="23"/>
          <w:u w:val="single"/>
        </w:rPr>
        <w:t>]</w:t>
      </w:r>
      <w:r w:rsidRPr="00565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2B0B52" w:rsidRPr="008D5C61">
        <w:rPr>
          <w:rFonts w:ascii="Times New Roman" w:hAnsi="Times New Roman" w:cs="Times New Roman"/>
          <w:sz w:val="24"/>
          <w:szCs w:val="24"/>
        </w:rPr>
        <w:t xml:space="preserve">proactively addressing the current Coronavirus (COVID-19) </w:t>
      </w:r>
      <w:r w:rsidR="008D5C61" w:rsidRPr="008D5C61">
        <w:rPr>
          <w:rFonts w:ascii="Times New Roman" w:hAnsi="Times New Roman" w:cs="Times New Roman"/>
          <w:sz w:val="24"/>
          <w:szCs w:val="24"/>
        </w:rPr>
        <w:t>pandemic.</w:t>
      </w:r>
    </w:p>
    <w:p w14:paraId="13669038" w14:textId="77777777" w:rsidR="008D5C61" w:rsidRPr="008D5C61" w:rsidRDefault="008D5C61" w:rsidP="002B0B52">
      <w:pPr>
        <w:pStyle w:val="Default"/>
        <w:rPr>
          <w:rFonts w:ascii="Times New Roman" w:hAnsi="Times New Roman" w:cs="Times New Roman"/>
        </w:rPr>
      </w:pPr>
    </w:p>
    <w:p w14:paraId="7924BD4B" w14:textId="2E74DB29" w:rsidR="008D5C61" w:rsidRPr="008D5C61" w:rsidRDefault="002B0B52" w:rsidP="002B0B52">
      <w:pPr>
        <w:pStyle w:val="Default"/>
        <w:rPr>
          <w:rFonts w:ascii="Times New Roman" w:hAnsi="Times New Roman" w:cs="Times New Roman"/>
        </w:rPr>
      </w:pPr>
      <w:r w:rsidRPr="008D5C61">
        <w:rPr>
          <w:rFonts w:ascii="Times New Roman" w:hAnsi="Times New Roman" w:cs="Times New Roman"/>
        </w:rPr>
        <w:t xml:space="preserve">As the COVID-19 situation evolves, </w:t>
      </w:r>
      <w:r w:rsidR="0056560C" w:rsidRPr="009700E0">
        <w:rPr>
          <w:rFonts w:ascii="Times New Roman" w:hAnsi="Times New Roman" w:cs="Times New Roman"/>
          <w:color w:val="FF0000"/>
          <w:sz w:val="23"/>
          <w:szCs w:val="23"/>
          <w:u w:val="single"/>
        </w:rPr>
        <w:t>[</w:t>
      </w:r>
      <w:r w:rsidR="0056560C">
        <w:rPr>
          <w:rFonts w:ascii="Times New Roman" w:hAnsi="Times New Roman" w:cs="Times New Roman"/>
          <w:color w:val="FF0000"/>
          <w:sz w:val="23"/>
          <w:szCs w:val="23"/>
          <w:u w:val="single"/>
        </w:rPr>
        <w:t>Bank Names</w:t>
      </w:r>
      <w:r w:rsidR="0056560C" w:rsidRPr="009700E0">
        <w:rPr>
          <w:rFonts w:ascii="Times New Roman" w:hAnsi="Times New Roman" w:cs="Times New Roman"/>
          <w:color w:val="FF0000"/>
          <w:sz w:val="23"/>
          <w:szCs w:val="23"/>
          <w:u w:val="single"/>
        </w:rPr>
        <w:t>]</w:t>
      </w:r>
      <w:r w:rsidR="0056560C" w:rsidRPr="0056560C">
        <w:rPr>
          <w:rFonts w:ascii="Times New Roman" w:hAnsi="Times New Roman" w:cs="Times New Roman"/>
          <w:color w:val="auto"/>
        </w:rPr>
        <w:t xml:space="preserve"> </w:t>
      </w:r>
      <w:r w:rsidRPr="008D5C61">
        <w:rPr>
          <w:rFonts w:ascii="Times New Roman" w:hAnsi="Times New Roman" w:cs="Times New Roman"/>
        </w:rPr>
        <w:t xml:space="preserve">are taking aggressive steps to safeguard the health and safety of their customers, staff and communities while ensuring the delivery of important financial services such as money and credit availability. </w:t>
      </w:r>
    </w:p>
    <w:p w14:paraId="4881A7CF" w14:textId="77777777" w:rsidR="008D5C61" w:rsidRPr="008D5C61" w:rsidRDefault="008D5C61" w:rsidP="002B0B52">
      <w:pPr>
        <w:pStyle w:val="Default"/>
        <w:rPr>
          <w:rFonts w:ascii="Times New Roman" w:hAnsi="Times New Roman" w:cs="Times New Roman"/>
        </w:rPr>
      </w:pPr>
    </w:p>
    <w:p w14:paraId="7166847F" w14:textId="1F34E81C" w:rsidR="008D5C61" w:rsidRPr="008D5C61" w:rsidRDefault="002B0B52" w:rsidP="002B0B52">
      <w:pPr>
        <w:pStyle w:val="Default"/>
        <w:rPr>
          <w:rFonts w:ascii="Times New Roman" w:hAnsi="Times New Roman" w:cs="Times New Roman"/>
        </w:rPr>
      </w:pPr>
      <w:r w:rsidRPr="008D5C61">
        <w:rPr>
          <w:rFonts w:ascii="Times New Roman" w:hAnsi="Times New Roman" w:cs="Times New Roman"/>
        </w:rPr>
        <w:t xml:space="preserve">With approximately </w:t>
      </w:r>
      <w:r w:rsidR="0056560C">
        <w:rPr>
          <w:rFonts w:ascii="Times New Roman" w:hAnsi="Times New Roman" w:cs="Times New Roman"/>
        </w:rPr>
        <w:t>[</w:t>
      </w:r>
      <w:r w:rsidR="0056560C">
        <w:rPr>
          <w:rFonts w:ascii="Times New Roman" w:hAnsi="Times New Roman" w:cs="Times New Roman"/>
          <w:color w:val="FF0000"/>
        </w:rPr>
        <w:t>[$</w:t>
      </w:r>
      <w:r w:rsidR="0056560C" w:rsidRPr="0056560C">
        <w:rPr>
          <w:rFonts w:ascii="Times New Roman" w:hAnsi="Times New Roman" w:cs="Times New Roman"/>
          <w:color w:val="FF0000"/>
        </w:rPr>
        <w:t>x</w:t>
      </w:r>
      <w:r w:rsidR="0056560C">
        <w:rPr>
          <w:rFonts w:ascii="Times New Roman" w:hAnsi="Times New Roman" w:cs="Times New Roman"/>
          <w:color w:val="FF0000"/>
        </w:rPr>
        <w:t>]</w:t>
      </w:r>
      <w:r w:rsidRPr="008D5C61">
        <w:rPr>
          <w:rFonts w:ascii="Times New Roman" w:hAnsi="Times New Roman" w:cs="Times New Roman"/>
        </w:rPr>
        <w:t xml:space="preserve"> billion in deposits and strong capital levels, </w:t>
      </w:r>
      <w:r w:rsidR="0056560C" w:rsidRPr="009700E0">
        <w:rPr>
          <w:rFonts w:ascii="Times New Roman" w:hAnsi="Times New Roman" w:cs="Times New Roman"/>
          <w:color w:val="FF0000"/>
          <w:sz w:val="23"/>
          <w:szCs w:val="23"/>
          <w:u w:val="single"/>
        </w:rPr>
        <w:t>[</w:t>
      </w:r>
      <w:r w:rsidR="0056560C">
        <w:rPr>
          <w:rFonts w:ascii="Times New Roman" w:hAnsi="Times New Roman" w:cs="Times New Roman"/>
          <w:color w:val="FF0000"/>
          <w:sz w:val="23"/>
          <w:szCs w:val="23"/>
          <w:u w:val="single"/>
        </w:rPr>
        <w:t>Bank Names</w:t>
      </w:r>
      <w:r w:rsidR="0056560C" w:rsidRPr="009700E0">
        <w:rPr>
          <w:rFonts w:ascii="Times New Roman" w:hAnsi="Times New Roman" w:cs="Times New Roman"/>
          <w:color w:val="FF0000"/>
          <w:sz w:val="23"/>
          <w:szCs w:val="23"/>
          <w:u w:val="single"/>
        </w:rPr>
        <w:t>]</w:t>
      </w:r>
      <w:r w:rsidR="0056560C" w:rsidRPr="0056560C">
        <w:rPr>
          <w:rFonts w:ascii="Times New Roman" w:hAnsi="Times New Roman" w:cs="Times New Roman"/>
          <w:color w:val="auto"/>
        </w:rPr>
        <w:t xml:space="preserve"> </w:t>
      </w:r>
      <w:r w:rsidRPr="008D5C61">
        <w:rPr>
          <w:rFonts w:ascii="Times New Roman" w:hAnsi="Times New Roman" w:cs="Times New Roman"/>
        </w:rPr>
        <w:t xml:space="preserve">remain financially solid and stand ready to provide important financial services to </w:t>
      </w:r>
      <w:r w:rsidR="006F770C">
        <w:rPr>
          <w:rFonts w:ascii="Times New Roman" w:hAnsi="Times New Roman" w:cs="Times New Roman"/>
        </w:rPr>
        <w:t>their</w:t>
      </w:r>
      <w:r w:rsidRPr="008D5C61">
        <w:rPr>
          <w:rFonts w:ascii="Times New Roman" w:hAnsi="Times New Roman" w:cs="Times New Roman"/>
        </w:rPr>
        <w:t xml:space="preserve"> fellow Virginians. </w:t>
      </w:r>
      <w:r w:rsidR="00AC5C9C">
        <w:rPr>
          <w:rFonts w:ascii="Times New Roman" w:hAnsi="Times New Roman" w:cs="Times New Roman"/>
        </w:rPr>
        <w:t>They</w:t>
      </w:r>
      <w:r w:rsidR="0056560C">
        <w:rPr>
          <w:rFonts w:ascii="Times New Roman" w:hAnsi="Times New Roman" w:cs="Times New Roman"/>
        </w:rPr>
        <w:t xml:space="preserve"> are</w:t>
      </w:r>
      <w:r w:rsidRPr="008D5C61">
        <w:rPr>
          <w:rFonts w:ascii="Times New Roman" w:hAnsi="Times New Roman" w:cs="Times New Roman"/>
        </w:rPr>
        <w:t xml:space="preserve"> </w:t>
      </w:r>
      <w:r w:rsidR="00AC5C9C">
        <w:rPr>
          <w:rFonts w:ascii="Times New Roman" w:hAnsi="Times New Roman" w:cs="Times New Roman"/>
        </w:rPr>
        <w:t xml:space="preserve">also </w:t>
      </w:r>
      <w:r w:rsidRPr="008D5C61">
        <w:rPr>
          <w:rFonts w:ascii="Times New Roman" w:hAnsi="Times New Roman" w:cs="Times New Roman"/>
        </w:rPr>
        <w:t>deliver</w:t>
      </w:r>
      <w:r w:rsidR="0056560C">
        <w:rPr>
          <w:rFonts w:ascii="Times New Roman" w:hAnsi="Times New Roman" w:cs="Times New Roman"/>
        </w:rPr>
        <w:t>ing</w:t>
      </w:r>
      <w:r w:rsidRPr="008D5C61">
        <w:rPr>
          <w:rFonts w:ascii="Times New Roman" w:hAnsi="Times New Roman" w:cs="Times New Roman"/>
        </w:rPr>
        <w:t xml:space="preserve"> a larger number of products and services through </w:t>
      </w:r>
      <w:r w:rsidR="006F770C">
        <w:rPr>
          <w:rFonts w:ascii="Times New Roman" w:hAnsi="Times New Roman" w:cs="Times New Roman"/>
        </w:rPr>
        <w:t>their</w:t>
      </w:r>
      <w:r w:rsidRPr="008D5C61">
        <w:rPr>
          <w:rFonts w:ascii="Times New Roman" w:hAnsi="Times New Roman" w:cs="Times New Roman"/>
        </w:rPr>
        <w:t xml:space="preserve"> enhanced mobile and digital channels.</w:t>
      </w:r>
      <w:r w:rsidR="0056560C">
        <w:rPr>
          <w:rFonts w:ascii="Times New Roman" w:hAnsi="Times New Roman" w:cs="Times New Roman"/>
        </w:rPr>
        <w:t xml:space="preserve"> </w:t>
      </w:r>
      <w:r w:rsidR="0056560C" w:rsidRPr="0056560C">
        <w:rPr>
          <w:rFonts w:ascii="Times New Roman" w:hAnsi="Times New Roman" w:cs="Times New Roman"/>
          <w:color w:val="FF0000"/>
        </w:rPr>
        <w:t xml:space="preserve">[Cite </w:t>
      </w:r>
      <w:r w:rsidR="006F770C">
        <w:rPr>
          <w:rFonts w:ascii="Times New Roman" w:hAnsi="Times New Roman" w:cs="Times New Roman"/>
          <w:color w:val="FF0000"/>
        </w:rPr>
        <w:t xml:space="preserve">additional </w:t>
      </w:r>
      <w:r w:rsidR="0056560C" w:rsidRPr="0056560C">
        <w:rPr>
          <w:rFonts w:ascii="Times New Roman" w:hAnsi="Times New Roman" w:cs="Times New Roman"/>
          <w:color w:val="FF0000"/>
        </w:rPr>
        <w:t>examples here.]</w:t>
      </w:r>
    </w:p>
    <w:p w14:paraId="39F43A53" w14:textId="153A1C90" w:rsidR="002B0B52" w:rsidRPr="008D5C61" w:rsidRDefault="002B0B52" w:rsidP="002B0B52">
      <w:pPr>
        <w:pStyle w:val="Default"/>
        <w:rPr>
          <w:rFonts w:ascii="Times New Roman" w:hAnsi="Times New Roman" w:cs="Times New Roman"/>
        </w:rPr>
      </w:pPr>
      <w:r w:rsidRPr="008D5C61">
        <w:rPr>
          <w:rFonts w:ascii="Times New Roman" w:hAnsi="Times New Roman" w:cs="Times New Roman"/>
        </w:rPr>
        <w:t xml:space="preserve"> </w:t>
      </w:r>
    </w:p>
    <w:p w14:paraId="4D560E5F" w14:textId="77777777" w:rsidR="006F770C" w:rsidRDefault="002B0B52" w:rsidP="002B0B52">
      <w:pPr>
        <w:pStyle w:val="Default"/>
        <w:rPr>
          <w:rFonts w:ascii="Times New Roman" w:hAnsi="Times New Roman" w:cs="Times New Roman"/>
        </w:rPr>
      </w:pPr>
      <w:r w:rsidRPr="008D5C61">
        <w:rPr>
          <w:rFonts w:ascii="Times New Roman" w:hAnsi="Times New Roman" w:cs="Times New Roman"/>
        </w:rPr>
        <w:t xml:space="preserve">Federal and state regulation requires financial institutions to have continuity plans and testing processes in place which address pandemic response scenarios. </w:t>
      </w:r>
      <w:r w:rsidR="0056560C">
        <w:rPr>
          <w:rFonts w:ascii="Times New Roman" w:hAnsi="Times New Roman" w:cs="Times New Roman"/>
        </w:rPr>
        <w:t xml:space="preserve">Each of </w:t>
      </w:r>
      <w:r w:rsidR="006F770C">
        <w:rPr>
          <w:rFonts w:ascii="Times New Roman" w:hAnsi="Times New Roman" w:cs="Times New Roman"/>
        </w:rPr>
        <w:t>these</w:t>
      </w:r>
      <w:r w:rsidR="0056560C">
        <w:rPr>
          <w:rFonts w:ascii="Times New Roman" w:hAnsi="Times New Roman" w:cs="Times New Roman"/>
        </w:rPr>
        <w:t xml:space="preserve"> banks</w:t>
      </w:r>
      <w:r w:rsidR="006F770C">
        <w:rPr>
          <w:rFonts w:ascii="Times New Roman" w:hAnsi="Times New Roman" w:cs="Times New Roman"/>
        </w:rPr>
        <w:t>, and all banks in Virginia, has</w:t>
      </w:r>
      <w:r w:rsidR="0056560C">
        <w:rPr>
          <w:rFonts w:ascii="Times New Roman" w:hAnsi="Times New Roman" w:cs="Times New Roman"/>
        </w:rPr>
        <w:t xml:space="preserve"> such a plan in place, and </w:t>
      </w:r>
      <w:r w:rsidR="006F770C">
        <w:rPr>
          <w:rFonts w:ascii="Times New Roman" w:hAnsi="Times New Roman" w:cs="Times New Roman"/>
        </w:rPr>
        <w:t>they</w:t>
      </w:r>
      <w:r w:rsidR="0056560C">
        <w:rPr>
          <w:rFonts w:ascii="Times New Roman" w:hAnsi="Times New Roman" w:cs="Times New Roman"/>
        </w:rPr>
        <w:t xml:space="preserve"> </w:t>
      </w:r>
      <w:r w:rsidR="006F770C">
        <w:rPr>
          <w:rFonts w:ascii="Times New Roman" w:hAnsi="Times New Roman" w:cs="Times New Roman"/>
        </w:rPr>
        <w:t>are</w:t>
      </w:r>
      <w:r w:rsidRPr="008D5C61">
        <w:rPr>
          <w:rFonts w:ascii="Times New Roman" w:hAnsi="Times New Roman" w:cs="Times New Roman"/>
        </w:rPr>
        <w:t xml:space="preserve"> implement</w:t>
      </w:r>
      <w:r w:rsidR="006F770C">
        <w:rPr>
          <w:rFonts w:ascii="Times New Roman" w:hAnsi="Times New Roman" w:cs="Times New Roman"/>
        </w:rPr>
        <w:t>ing</w:t>
      </w:r>
      <w:r w:rsidRPr="008D5C61">
        <w:rPr>
          <w:rFonts w:ascii="Times New Roman" w:hAnsi="Times New Roman" w:cs="Times New Roman"/>
        </w:rPr>
        <w:t xml:space="preserve"> </w:t>
      </w:r>
      <w:r w:rsidR="006F770C">
        <w:rPr>
          <w:rFonts w:ascii="Times New Roman" w:hAnsi="Times New Roman" w:cs="Times New Roman"/>
        </w:rPr>
        <w:t>many</w:t>
      </w:r>
      <w:r w:rsidRPr="008D5C61">
        <w:rPr>
          <w:rFonts w:ascii="Times New Roman" w:hAnsi="Times New Roman" w:cs="Times New Roman"/>
        </w:rPr>
        <w:t xml:space="preserve"> changes to minimize person-to-person contact and to encourage responsible social distancing</w:t>
      </w:r>
      <w:r w:rsidR="006F770C">
        <w:rPr>
          <w:rFonts w:ascii="Times New Roman" w:hAnsi="Times New Roman" w:cs="Times New Roman"/>
        </w:rPr>
        <w:t>.</w:t>
      </w:r>
    </w:p>
    <w:p w14:paraId="2A533EEE" w14:textId="77777777" w:rsidR="006F770C" w:rsidRDefault="006F770C" w:rsidP="002B0B52">
      <w:pPr>
        <w:pStyle w:val="Default"/>
        <w:rPr>
          <w:rFonts w:ascii="Times New Roman" w:hAnsi="Times New Roman" w:cs="Times New Roman"/>
        </w:rPr>
      </w:pPr>
    </w:p>
    <w:p w14:paraId="696E4835" w14:textId="176FAEB5" w:rsidR="002B0B52" w:rsidRPr="008D5C61" w:rsidRDefault="006F770C" w:rsidP="002B0B5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banks are:</w:t>
      </w:r>
      <w:r w:rsidR="002B0B52" w:rsidRPr="008D5C61">
        <w:rPr>
          <w:rFonts w:ascii="Times New Roman" w:hAnsi="Times New Roman" w:cs="Times New Roman"/>
        </w:rPr>
        <w:t xml:space="preserve"> </w:t>
      </w:r>
    </w:p>
    <w:p w14:paraId="67CDD62B" w14:textId="77777777" w:rsidR="008D5C61" w:rsidRPr="008D5C61" w:rsidRDefault="008D5C61" w:rsidP="002B0B52">
      <w:pPr>
        <w:pStyle w:val="Default"/>
        <w:rPr>
          <w:rFonts w:ascii="Times New Roman" w:hAnsi="Times New Roman" w:cs="Times New Roman"/>
        </w:rPr>
      </w:pPr>
    </w:p>
    <w:p w14:paraId="300ABD00" w14:textId="15888A42" w:rsidR="006F770C" w:rsidRDefault="006F770C" w:rsidP="006F770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Encouraging</w:t>
      </w:r>
      <w:r w:rsidR="002B0B52" w:rsidRPr="008D5C61">
        <w:rPr>
          <w:rFonts w:ascii="Times New Roman" w:hAnsi="Times New Roman" w:cs="Times New Roman"/>
        </w:rPr>
        <w:t xml:space="preserve"> customers to utilize drive-thru, digital and ATM channels for transactional services. </w:t>
      </w:r>
    </w:p>
    <w:p w14:paraId="4E1DA436" w14:textId="404E1EFE" w:rsidR="008D5C61" w:rsidRPr="006F770C" w:rsidRDefault="006F770C" w:rsidP="006F770C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Closing lo</w:t>
      </w:r>
      <w:r w:rsidR="002B0B52" w:rsidRPr="006F770C">
        <w:rPr>
          <w:rFonts w:ascii="Times New Roman" w:hAnsi="Times New Roman" w:cs="Times New Roman"/>
        </w:rPr>
        <w:t>bby access to walk-in traffi</w:t>
      </w:r>
      <w:r w:rsidR="0056560C" w:rsidRPr="006F770C">
        <w:rPr>
          <w:rFonts w:ascii="Times New Roman" w:hAnsi="Times New Roman" w:cs="Times New Roman"/>
        </w:rPr>
        <w:t xml:space="preserve">c; </w:t>
      </w:r>
      <w:r w:rsidR="002B0B52" w:rsidRPr="006F770C">
        <w:rPr>
          <w:rFonts w:ascii="Times New Roman" w:hAnsi="Times New Roman" w:cs="Times New Roman"/>
        </w:rPr>
        <w:t xml:space="preserve">asking customers who desire personal or specific banker services to set up office appointments in advance of their visit. </w:t>
      </w:r>
    </w:p>
    <w:p w14:paraId="59682173" w14:textId="3B12F27F" w:rsidR="008D5C61" w:rsidRPr="008D5C61" w:rsidRDefault="006F770C" w:rsidP="008D5C6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D5C61">
        <w:rPr>
          <w:rFonts w:ascii="Times New Roman" w:hAnsi="Times New Roman" w:cs="Times New Roman"/>
        </w:rPr>
        <w:t>nhanc</w:t>
      </w:r>
      <w:r>
        <w:rPr>
          <w:rFonts w:ascii="Times New Roman" w:hAnsi="Times New Roman" w:cs="Times New Roman"/>
        </w:rPr>
        <w:t>ing</w:t>
      </w:r>
      <w:r w:rsidR="002B0B52" w:rsidRPr="008D5C61">
        <w:rPr>
          <w:rFonts w:ascii="Times New Roman" w:hAnsi="Times New Roman" w:cs="Times New Roman"/>
        </w:rPr>
        <w:t xml:space="preserve"> cleaning and sanitary practices to help mitigate the potential spread of the virus. </w:t>
      </w:r>
    </w:p>
    <w:p w14:paraId="63173408" w14:textId="0D50DEB6" w:rsidR="008D5C61" w:rsidRPr="008D5C61" w:rsidRDefault="006F770C" w:rsidP="008D5C6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Implementing</w:t>
      </w:r>
      <w:r w:rsidR="002B0B52" w:rsidRPr="008D5C61">
        <w:rPr>
          <w:rFonts w:ascii="Times New Roman" w:hAnsi="Times New Roman" w:cs="Times New Roman"/>
        </w:rPr>
        <w:t xml:space="preserve"> travel restrictions for staff members. </w:t>
      </w:r>
    </w:p>
    <w:p w14:paraId="6BD6B532" w14:textId="7D27976D" w:rsidR="008D5C61" w:rsidRPr="008D5C61" w:rsidRDefault="006F770C" w:rsidP="008D5C6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Asking m</w:t>
      </w:r>
      <w:r w:rsidR="002B0B52" w:rsidRPr="008D5C61">
        <w:rPr>
          <w:rFonts w:ascii="Times New Roman" w:hAnsi="Times New Roman" w:cs="Times New Roman"/>
        </w:rPr>
        <w:t xml:space="preserve">any non-essential, non-customer-facing bank employees to work from home until further notice. </w:t>
      </w:r>
    </w:p>
    <w:p w14:paraId="5A65C86B" w14:textId="779062E5" w:rsidR="008D5C61" w:rsidRPr="008D5C61" w:rsidRDefault="006F770C" w:rsidP="008D5C6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Requesting c</w:t>
      </w:r>
      <w:r w:rsidR="002B0B52" w:rsidRPr="008D5C61">
        <w:rPr>
          <w:rFonts w:ascii="Times New Roman" w:hAnsi="Times New Roman" w:cs="Times New Roman"/>
        </w:rPr>
        <w:t xml:space="preserve">ustomers facing financial hardships as a result of COVID-19 </w:t>
      </w:r>
      <w:r>
        <w:rPr>
          <w:rFonts w:ascii="Times New Roman" w:hAnsi="Times New Roman" w:cs="Times New Roman"/>
        </w:rPr>
        <w:t>to</w:t>
      </w:r>
      <w:r w:rsidR="002B0B52" w:rsidRPr="008D5C61">
        <w:rPr>
          <w:rFonts w:ascii="Times New Roman" w:hAnsi="Times New Roman" w:cs="Times New Roman"/>
        </w:rPr>
        <w:t xml:space="preserve"> contact </w:t>
      </w:r>
      <w:r w:rsidR="0056560C">
        <w:rPr>
          <w:rFonts w:ascii="Times New Roman" w:hAnsi="Times New Roman" w:cs="Times New Roman"/>
        </w:rPr>
        <w:t>their respective</w:t>
      </w:r>
      <w:r w:rsidR="002B0B52" w:rsidRPr="008D5C61">
        <w:rPr>
          <w:rFonts w:ascii="Times New Roman" w:hAnsi="Times New Roman" w:cs="Times New Roman"/>
        </w:rPr>
        <w:t xml:space="preserve"> bank</w:t>
      </w:r>
      <w:r w:rsidR="0056560C">
        <w:rPr>
          <w:rFonts w:ascii="Times New Roman" w:hAnsi="Times New Roman" w:cs="Times New Roman"/>
        </w:rPr>
        <w:t>ers</w:t>
      </w:r>
      <w:r w:rsidR="002B0B52" w:rsidRPr="008D5C61">
        <w:rPr>
          <w:rFonts w:ascii="Times New Roman" w:hAnsi="Times New Roman" w:cs="Times New Roman"/>
        </w:rPr>
        <w:t xml:space="preserve"> to discuss their individual situation</w:t>
      </w:r>
      <w:r>
        <w:rPr>
          <w:rFonts w:ascii="Times New Roman" w:hAnsi="Times New Roman" w:cs="Times New Roman"/>
        </w:rPr>
        <w:t>s</w:t>
      </w:r>
      <w:r w:rsidR="002B0B52" w:rsidRPr="008D5C61">
        <w:rPr>
          <w:rFonts w:ascii="Times New Roman" w:hAnsi="Times New Roman" w:cs="Times New Roman"/>
        </w:rPr>
        <w:t xml:space="preserve">. </w:t>
      </w:r>
    </w:p>
    <w:p w14:paraId="66D057C9" w14:textId="053B0A30" w:rsidR="008D5C61" w:rsidRPr="008D5C61" w:rsidRDefault="006F770C" w:rsidP="008D5C6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Urging</w:t>
      </w:r>
      <w:r w:rsidR="002B0B52" w:rsidRPr="008D5C61">
        <w:rPr>
          <w:rFonts w:ascii="Times New Roman" w:hAnsi="Times New Roman" w:cs="Times New Roman"/>
        </w:rPr>
        <w:t xml:space="preserve"> customers</w:t>
      </w:r>
      <w:r>
        <w:rPr>
          <w:rFonts w:ascii="Times New Roman" w:hAnsi="Times New Roman" w:cs="Times New Roman"/>
        </w:rPr>
        <w:t xml:space="preserve"> </w:t>
      </w:r>
      <w:r w:rsidR="002B0B52" w:rsidRPr="008D5C61">
        <w:rPr>
          <w:rFonts w:ascii="Times New Roman" w:hAnsi="Times New Roman" w:cs="Times New Roman"/>
        </w:rPr>
        <w:t xml:space="preserve">to take advantage of their debit and credit cards when making purchases. </w:t>
      </w:r>
      <w:r w:rsidRPr="008D5C61">
        <w:rPr>
          <w:rFonts w:ascii="Times New Roman" w:hAnsi="Times New Roman" w:cs="Times New Roman"/>
        </w:rPr>
        <w:t xml:space="preserve">The United States </w:t>
      </w:r>
      <w:r>
        <w:rPr>
          <w:rFonts w:ascii="Times New Roman" w:hAnsi="Times New Roman" w:cs="Times New Roman"/>
        </w:rPr>
        <w:t xml:space="preserve">continues to </w:t>
      </w:r>
      <w:r w:rsidRPr="008D5C61">
        <w:rPr>
          <w:rFonts w:ascii="Times New Roman" w:hAnsi="Times New Roman" w:cs="Times New Roman"/>
        </w:rPr>
        <w:t>maintain a world-class payments system.</w:t>
      </w:r>
    </w:p>
    <w:p w14:paraId="14F1C490" w14:textId="7C978EFB" w:rsidR="008D5C61" w:rsidRDefault="006F770C" w:rsidP="008D5C6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Encouraging customers</w:t>
      </w:r>
      <w:r w:rsidR="002B0B52" w:rsidRPr="008D5C61">
        <w:rPr>
          <w:rFonts w:ascii="Times New Roman" w:hAnsi="Times New Roman" w:cs="Times New Roman"/>
        </w:rPr>
        <w:t xml:space="preserve"> to check </w:t>
      </w:r>
      <w:r>
        <w:rPr>
          <w:rFonts w:ascii="Times New Roman" w:hAnsi="Times New Roman" w:cs="Times New Roman"/>
        </w:rPr>
        <w:t>their</w:t>
      </w:r>
      <w:r w:rsidR="0056560C">
        <w:rPr>
          <w:rFonts w:ascii="Times New Roman" w:hAnsi="Times New Roman" w:cs="Times New Roman"/>
        </w:rPr>
        <w:t xml:space="preserve"> banks’</w:t>
      </w:r>
      <w:r w:rsidR="002B0B52" w:rsidRPr="008D5C61">
        <w:rPr>
          <w:rFonts w:ascii="Times New Roman" w:hAnsi="Times New Roman" w:cs="Times New Roman"/>
        </w:rPr>
        <w:t xml:space="preserve"> website</w:t>
      </w:r>
      <w:r w:rsidR="0056560C">
        <w:rPr>
          <w:rFonts w:ascii="Times New Roman" w:hAnsi="Times New Roman" w:cs="Times New Roman"/>
        </w:rPr>
        <w:t>s and social media channels</w:t>
      </w:r>
      <w:r w:rsidR="002B0B52" w:rsidRPr="008D5C61">
        <w:rPr>
          <w:rFonts w:ascii="Times New Roman" w:hAnsi="Times New Roman" w:cs="Times New Roman"/>
        </w:rPr>
        <w:t xml:space="preserve"> for updates as the situation evolves. </w:t>
      </w:r>
    </w:p>
    <w:p w14:paraId="67487471" w14:textId="45027E39" w:rsidR="0056560C" w:rsidRDefault="0056560C" w:rsidP="0056560C">
      <w:pPr>
        <w:pStyle w:val="Default"/>
        <w:numPr>
          <w:ilvl w:val="1"/>
          <w:numId w:val="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[</w:t>
      </w:r>
      <w:r w:rsidRPr="0056560C">
        <w:rPr>
          <w:rFonts w:ascii="Times New Roman" w:hAnsi="Times New Roman" w:cs="Times New Roman"/>
          <w:color w:val="FF0000"/>
        </w:rPr>
        <w:t>List sites</w:t>
      </w:r>
      <w:r w:rsidR="00BB510A">
        <w:rPr>
          <w:rFonts w:ascii="Times New Roman" w:hAnsi="Times New Roman" w:cs="Times New Roman"/>
          <w:color w:val="FF0000"/>
        </w:rPr>
        <w:t xml:space="preserve"> and/or social media handles</w:t>
      </w:r>
      <w:r>
        <w:rPr>
          <w:rFonts w:ascii="Times New Roman" w:hAnsi="Times New Roman" w:cs="Times New Roman"/>
          <w:color w:val="FF0000"/>
        </w:rPr>
        <w:t>]</w:t>
      </w:r>
    </w:p>
    <w:p w14:paraId="0BB11FAF" w14:textId="77777777" w:rsidR="006F770C" w:rsidRPr="0056560C" w:rsidRDefault="006F770C" w:rsidP="006F770C">
      <w:pPr>
        <w:pStyle w:val="Default"/>
        <w:ind w:left="1440"/>
        <w:rPr>
          <w:rFonts w:ascii="Times New Roman" w:hAnsi="Times New Roman" w:cs="Times New Roman"/>
          <w:color w:val="FF0000"/>
        </w:rPr>
      </w:pPr>
    </w:p>
    <w:p w14:paraId="0E46C599" w14:textId="6676D5EF" w:rsidR="008D5C61" w:rsidRPr="008D5C61" w:rsidRDefault="0056560C" w:rsidP="008D5C61">
      <w:pPr>
        <w:pStyle w:val="Default"/>
        <w:rPr>
          <w:rFonts w:ascii="Times New Roman" w:hAnsi="Times New Roman" w:cs="Times New Roman"/>
        </w:rPr>
      </w:pPr>
      <w:r w:rsidRPr="0056560C">
        <w:rPr>
          <w:rFonts w:ascii="Times New Roman" w:hAnsi="Times New Roman" w:cs="Times New Roman"/>
          <w:color w:val="FF0000"/>
        </w:rPr>
        <w:t>[CEO Name, Bank &amp; Title]</w:t>
      </w:r>
      <w:r w:rsidR="002B0B52" w:rsidRPr="0056560C">
        <w:rPr>
          <w:rFonts w:ascii="Times New Roman" w:hAnsi="Times New Roman" w:cs="Times New Roman"/>
          <w:color w:val="FF0000"/>
        </w:rPr>
        <w:t xml:space="preserve"> </w:t>
      </w:r>
      <w:r w:rsidR="002B0B52" w:rsidRPr="008D5C61">
        <w:rPr>
          <w:rFonts w:ascii="Times New Roman" w:hAnsi="Times New Roman" w:cs="Times New Roman"/>
        </w:rPr>
        <w:t xml:space="preserve">commented, “Virginia banks are the cornerstone of </w:t>
      </w:r>
      <w:r>
        <w:rPr>
          <w:rFonts w:ascii="Times New Roman" w:hAnsi="Times New Roman" w:cs="Times New Roman"/>
        </w:rPr>
        <w:t>our</w:t>
      </w:r>
      <w:r w:rsidR="002B0B52" w:rsidRPr="008D5C61">
        <w:rPr>
          <w:rFonts w:ascii="Times New Roman" w:hAnsi="Times New Roman" w:cs="Times New Roman"/>
        </w:rPr>
        <w:t xml:space="preserve"> communities. Providing safe and reliable service is a key priority for every one of our </w:t>
      </w:r>
      <w:r w:rsidR="008D5C61">
        <w:rPr>
          <w:rFonts w:ascii="Times New Roman" w:hAnsi="Times New Roman" w:cs="Times New Roman"/>
        </w:rPr>
        <w:t>banks</w:t>
      </w:r>
      <w:r w:rsidR="002B0B52" w:rsidRPr="008D5C61">
        <w:rPr>
          <w:rFonts w:ascii="Times New Roman" w:hAnsi="Times New Roman" w:cs="Times New Roman"/>
        </w:rPr>
        <w:t xml:space="preserve">, especially in challenging times. </w:t>
      </w:r>
      <w:r>
        <w:rPr>
          <w:rFonts w:ascii="Times New Roman" w:hAnsi="Times New Roman" w:cs="Times New Roman"/>
        </w:rPr>
        <w:t>We will take every step necessary</w:t>
      </w:r>
      <w:r w:rsidR="002B0B52" w:rsidRPr="008D5C61">
        <w:rPr>
          <w:rFonts w:ascii="Times New Roman" w:hAnsi="Times New Roman" w:cs="Times New Roman"/>
        </w:rPr>
        <w:t xml:space="preserve"> to protect the health and safety of our fellow Virginians while continuing the professional delivery of banking services.” </w:t>
      </w:r>
    </w:p>
    <w:p w14:paraId="2F670C74" w14:textId="77777777" w:rsidR="008D5C61" w:rsidRDefault="008D5C61" w:rsidP="008D5C61">
      <w:pPr>
        <w:pStyle w:val="Default"/>
        <w:rPr>
          <w:rFonts w:ascii="Times New Roman" w:hAnsi="Times New Roman" w:cs="Times New Roman"/>
        </w:rPr>
      </w:pPr>
    </w:p>
    <w:p w14:paraId="78AC0928" w14:textId="77777777" w:rsidR="00972C6C" w:rsidRPr="009700E0" w:rsidRDefault="00972C6C" w:rsidP="00972C6C">
      <w:pPr>
        <w:rPr>
          <w:rFonts w:ascii="Times New Roman" w:hAnsi="Times New Roman" w:cs="Times New Roman"/>
          <w:sz w:val="24"/>
          <w:szCs w:val="24"/>
        </w:rPr>
      </w:pPr>
      <w:r w:rsidRPr="009700E0">
        <w:rPr>
          <w:rFonts w:ascii="Times New Roman" w:hAnsi="Times New Roman" w:cs="Times New Roman"/>
          <w:sz w:val="24"/>
          <w:szCs w:val="24"/>
        </w:rPr>
        <w:t xml:space="preserve">“Our banks are proud to play a small part in working to defeat this health challenge by following suggested business operating guidelines,” said </w:t>
      </w:r>
      <w:r w:rsidRPr="009700E0">
        <w:rPr>
          <w:rFonts w:ascii="Times New Roman" w:hAnsi="Times New Roman" w:cs="Times New Roman"/>
          <w:color w:val="FF0000"/>
          <w:sz w:val="24"/>
          <w:szCs w:val="24"/>
        </w:rPr>
        <w:t>[CEO Name, Bank &amp; Title]</w:t>
      </w:r>
      <w:r w:rsidRPr="009700E0">
        <w:rPr>
          <w:rFonts w:ascii="Times New Roman" w:hAnsi="Times New Roman" w:cs="Times New Roman"/>
          <w:sz w:val="24"/>
          <w:szCs w:val="24"/>
        </w:rPr>
        <w:t>.</w:t>
      </w:r>
    </w:p>
    <w:p w14:paraId="512E4F7B" w14:textId="77777777" w:rsidR="00972C6C" w:rsidRDefault="00972C6C" w:rsidP="008D5C61">
      <w:pPr>
        <w:pStyle w:val="Default"/>
        <w:rPr>
          <w:rFonts w:ascii="Times New Roman" w:hAnsi="Times New Roman" w:cs="Times New Roman"/>
        </w:rPr>
      </w:pPr>
    </w:p>
    <w:p w14:paraId="70B2B71B" w14:textId="3A65099B" w:rsidR="002B0B52" w:rsidRDefault="008D5C61" w:rsidP="008D5C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6560C">
        <w:rPr>
          <w:rFonts w:ascii="Times New Roman" w:hAnsi="Times New Roman" w:cs="Times New Roman"/>
        </w:rPr>
        <w:t>Our</w:t>
      </w:r>
      <w:r w:rsidR="002B0B52" w:rsidRPr="008D5C61">
        <w:rPr>
          <w:rFonts w:ascii="Times New Roman" w:hAnsi="Times New Roman" w:cs="Times New Roman"/>
        </w:rPr>
        <w:t xml:space="preserve"> banks are open for business,” said </w:t>
      </w:r>
      <w:r w:rsidR="0056560C" w:rsidRPr="0056560C">
        <w:rPr>
          <w:rFonts w:ascii="Times New Roman" w:hAnsi="Times New Roman" w:cs="Times New Roman"/>
          <w:color w:val="FF0000"/>
        </w:rPr>
        <w:t>[CEO Name, Bank &amp; Title]</w:t>
      </w:r>
      <w:r>
        <w:rPr>
          <w:rFonts w:ascii="Times New Roman" w:hAnsi="Times New Roman" w:cs="Times New Roman"/>
        </w:rPr>
        <w:t>.</w:t>
      </w:r>
      <w:r w:rsidR="002B0B52" w:rsidRPr="008D5C61">
        <w:rPr>
          <w:rFonts w:ascii="Times New Roman" w:hAnsi="Times New Roman" w:cs="Times New Roman"/>
        </w:rPr>
        <w:t xml:space="preserve"> “Like all other employers, banks are taking common sense steps to keep people healthy. Our financial system is strong, and business as usual continues in communities across the state.” </w:t>
      </w:r>
    </w:p>
    <w:p w14:paraId="7B1B1A64" w14:textId="59D06517" w:rsidR="00972C6C" w:rsidRDefault="00972C6C" w:rsidP="008D5C61">
      <w:pPr>
        <w:pStyle w:val="Default"/>
        <w:rPr>
          <w:rFonts w:ascii="Times New Roman" w:hAnsi="Times New Roman" w:cs="Times New Roman"/>
        </w:rPr>
      </w:pPr>
    </w:p>
    <w:p w14:paraId="75FDB1B9" w14:textId="2C377DC4" w:rsidR="001A349B" w:rsidRDefault="002B0B52" w:rsidP="00054023">
      <w:pPr>
        <w:rPr>
          <w:rFonts w:ascii="Times New Roman" w:hAnsi="Times New Roman" w:cs="Times New Roman"/>
          <w:sz w:val="24"/>
          <w:szCs w:val="24"/>
        </w:rPr>
      </w:pPr>
      <w:r w:rsidRPr="008D5C61">
        <w:rPr>
          <w:rFonts w:ascii="Times New Roman" w:hAnsi="Times New Roman" w:cs="Times New Roman"/>
          <w:sz w:val="24"/>
          <w:szCs w:val="24"/>
        </w:rPr>
        <w:t>In addition,</w:t>
      </w:r>
      <w:r w:rsidR="0056560C">
        <w:rPr>
          <w:rFonts w:ascii="Times New Roman" w:hAnsi="Times New Roman" w:cs="Times New Roman"/>
          <w:sz w:val="24"/>
          <w:szCs w:val="24"/>
        </w:rPr>
        <w:t xml:space="preserve"> these banks are</w:t>
      </w:r>
      <w:r w:rsidRPr="008D5C61">
        <w:rPr>
          <w:rFonts w:ascii="Times New Roman" w:hAnsi="Times New Roman" w:cs="Times New Roman"/>
          <w:sz w:val="24"/>
          <w:szCs w:val="24"/>
        </w:rPr>
        <w:t xml:space="preserve"> working closely, and routinely communicating with, state and federal bank regulatory agencies and Virginia elected officials to ensure the efficient and effective delivery of banking services and access to liquidity.</w:t>
      </w:r>
    </w:p>
    <w:p w14:paraId="67E088F0" w14:textId="2BF25CFE" w:rsidR="0056560C" w:rsidRDefault="0056560C" w:rsidP="00054023">
      <w:pPr>
        <w:rPr>
          <w:rFonts w:ascii="Times New Roman" w:hAnsi="Times New Roman" w:cs="Times New Roman"/>
        </w:rPr>
      </w:pPr>
    </w:p>
    <w:p w14:paraId="0BE65524" w14:textId="590889F3" w:rsidR="0056560C" w:rsidRPr="00977F91" w:rsidRDefault="0056560C" w:rsidP="00054023">
      <w:pPr>
        <w:rPr>
          <w:rFonts w:ascii="Times New Roman" w:hAnsi="Times New Roman" w:cs="Times New Roman"/>
        </w:rPr>
      </w:pPr>
      <w:r w:rsidRPr="009700E0">
        <w:rPr>
          <w:rFonts w:ascii="Times New Roman" w:hAnsi="Times New Roman" w:cs="Times New Roman"/>
          <w:sz w:val="23"/>
          <w:szCs w:val="23"/>
        </w:rPr>
        <w:t xml:space="preserve">If you would like to schedule an interview with </w:t>
      </w:r>
      <w:r w:rsidRPr="009700E0">
        <w:rPr>
          <w:rFonts w:ascii="Times New Roman" w:hAnsi="Times New Roman" w:cs="Times New Roman"/>
          <w:color w:val="FF0000"/>
          <w:sz w:val="23"/>
          <w:szCs w:val="23"/>
        </w:rPr>
        <w:t>[Bank Executives’ Names]</w:t>
      </w:r>
      <w:r w:rsidRPr="009700E0">
        <w:rPr>
          <w:rFonts w:ascii="Times New Roman" w:hAnsi="Times New Roman" w:cs="Times New Roman"/>
          <w:sz w:val="23"/>
          <w:szCs w:val="23"/>
        </w:rPr>
        <w:t xml:space="preserve">, please email </w:t>
      </w:r>
      <w:r w:rsidRPr="009700E0">
        <w:rPr>
          <w:rFonts w:ascii="Times New Roman" w:hAnsi="Times New Roman" w:cs="Times New Roman"/>
          <w:color w:val="FF0000"/>
          <w:sz w:val="23"/>
          <w:szCs w:val="23"/>
        </w:rPr>
        <w:t>[Contact Information</w:t>
      </w:r>
      <w:r>
        <w:rPr>
          <w:rFonts w:ascii="Times New Roman" w:hAnsi="Times New Roman" w:cs="Times New Roman"/>
          <w:color w:val="FF0000"/>
          <w:sz w:val="23"/>
          <w:szCs w:val="23"/>
        </w:rPr>
        <w:t>]</w:t>
      </w:r>
      <w:r w:rsidRPr="0056560C">
        <w:rPr>
          <w:rFonts w:ascii="Times New Roman" w:hAnsi="Times New Roman" w:cs="Times New Roman"/>
          <w:sz w:val="23"/>
          <w:szCs w:val="23"/>
        </w:rPr>
        <w:t>.</w:t>
      </w:r>
    </w:p>
    <w:p w14:paraId="0A23711F" w14:textId="77777777" w:rsidR="001A349B" w:rsidRPr="00977F91" w:rsidRDefault="001A349B" w:rsidP="00054023">
      <w:pPr>
        <w:rPr>
          <w:rFonts w:ascii="Times New Roman" w:hAnsi="Times New Roman" w:cs="Times New Roman"/>
        </w:rPr>
      </w:pPr>
    </w:p>
    <w:p w14:paraId="0D8A7187" w14:textId="77777777" w:rsidR="0056560C" w:rsidRPr="009700E0" w:rsidRDefault="0056560C" w:rsidP="0056560C">
      <w:pPr>
        <w:rPr>
          <w:rFonts w:ascii="Times New Roman" w:hAnsi="Times New Roman" w:cs="Times New Roman"/>
          <w:i/>
          <w:color w:val="FF0000"/>
          <w:sz w:val="23"/>
          <w:szCs w:val="23"/>
        </w:rPr>
      </w:pPr>
      <w:r w:rsidRPr="009700E0">
        <w:rPr>
          <w:rFonts w:ascii="Times New Roman" w:hAnsi="Times New Roman" w:cs="Times New Roman"/>
          <w:i/>
          <w:sz w:val="23"/>
          <w:szCs w:val="23"/>
        </w:rPr>
        <w:t xml:space="preserve">About </w:t>
      </w:r>
      <w:r w:rsidRPr="009700E0">
        <w:rPr>
          <w:rFonts w:ascii="Times New Roman" w:hAnsi="Times New Roman" w:cs="Times New Roman"/>
          <w:i/>
          <w:color w:val="FF0000"/>
          <w:sz w:val="23"/>
          <w:szCs w:val="23"/>
        </w:rPr>
        <w:t>[Bank Name]</w:t>
      </w:r>
    </w:p>
    <w:p w14:paraId="1331FE12" w14:textId="77777777" w:rsidR="0056560C" w:rsidRPr="009700E0" w:rsidRDefault="0056560C" w:rsidP="0056560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3"/>
          <w:szCs w:val="23"/>
        </w:rPr>
      </w:pPr>
      <w:r w:rsidRPr="009700E0">
        <w:rPr>
          <w:rFonts w:ascii="Times New Roman" w:hAnsi="Times New Roman" w:cs="Times New Roman"/>
          <w:color w:val="FF0000"/>
          <w:sz w:val="23"/>
          <w:szCs w:val="23"/>
        </w:rPr>
        <w:t>[Bank boiler plate]</w:t>
      </w:r>
    </w:p>
    <w:p w14:paraId="7FECAA96" w14:textId="77777777" w:rsidR="0056560C" w:rsidRPr="009700E0" w:rsidRDefault="0056560C" w:rsidP="0056560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35594995" w14:textId="77777777" w:rsidR="0056560C" w:rsidRPr="009700E0" w:rsidRDefault="0056560C" w:rsidP="0056560C">
      <w:pPr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3"/>
          <w:szCs w:val="23"/>
        </w:rPr>
      </w:pPr>
      <w:r w:rsidRPr="009700E0">
        <w:rPr>
          <w:rFonts w:ascii="Times New Roman" w:hAnsi="Times New Roman" w:cs="Times New Roman"/>
          <w:color w:val="FF0000"/>
          <w:sz w:val="23"/>
          <w:szCs w:val="23"/>
        </w:rPr>
        <w:t>[Copy boiler plate as needed.]</w:t>
      </w:r>
    </w:p>
    <w:p w14:paraId="32851582" w14:textId="77777777" w:rsidR="007463A8" w:rsidRPr="00007DB1" w:rsidRDefault="007463A8" w:rsidP="007463A8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</w:p>
    <w:p w14:paraId="10B89018" w14:textId="7E6272C3" w:rsidR="001A349B" w:rsidRPr="000808F5" w:rsidRDefault="00054023" w:rsidP="00977F9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77F91">
        <w:rPr>
          <w:rFonts w:ascii="Times New Roman" w:hAnsi="Times New Roman"/>
          <w:sz w:val="21"/>
          <w:szCs w:val="21"/>
        </w:rPr>
        <w:t>###</w:t>
      </w:r>
    </w:p>
    <w:sectPr w:rsidR="001A349B" w:rsidRPr="0008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7319F" w14:textId="77777777" w:rsidR="00C94067" w:rsidRDefault="00C94067" w:rsidP="00CE5651">
      <w:r>
        <w:separator/>
      </w:r>
    </w:p>
  </w:endnote>
  <w:endnote w:type="continuationSeparator" w:id="0">
    <w:p w14:paraId="20D31446" w14:textId="77777777" w:rsidR="00C94067" w:rsidRDefault="00C94067" w:rsidP="00CE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4422" w14:textId="77777777" w:rsidR="00C94067" w:rsidRDefault="00C94067" w:rsidP="00CE5651">
      <w:r>
        <w:separator/>
      </w:r>
    </w:p>
  </w:footnote>
  <w:footnote w:type="continuationSeparator" w:id="0">
    <w:p w14:paraId="1B3A6F41" w14:textId="77777777" w:rsidR="00C94067" w:rsidRDefault="00C94067" w:rsidP="00CE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678F2"/>
    <w:multiLevelType w:val="hybridMultilevel"/>
    <w:tmpl w:val="57A0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6341"/>
    <w:multiLevelType w:val="hybridMultilevel"/>
    <w:tmpl w:val="59BE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3F"/>
    <w:rsid w:val="00054023"/>
    <w:rsid w:val="000808F5"/>
    <w:rsid w:val="000E2B9C"/>
    <w:rsid w:val="001472B4"/>
    <w:rsid w:val="0017423D"/>
    <w:rsid w:val="0019305E"/>
    <w:rsid w:val="001A349B"/>
    <w:rsid w:val="00206635"/>
    <w:rsid w:val="00244D44"/>
    <w:rsid w:val="002B0B52"/>
    <w:rsid w:val="002E66D2"/>
    <w:rsid w:val="0030372C"/>
    <w:rsid w:val="00321D33"/>
    <w:rsid w:val="00440F75"/>
    <w:rsid w:val="00481323"/>
    <w:rsid w:val="00561151"/>
    <w:rsid w:val="005647EF"/>
    <w:rsid w:val="0056560C"/>
    <w:rsid w:val="00566CBA"/>
    <w:rsid w:val="005D4431"/>
    <w:rsid w:val="005E246F"/>
    <w:rsid w:val="006A06E5"/>
    <w:rsid w:val="006F770C"/>
    <w:rsid w:val="007463A8"/>
    <w:rsid w:val="0075410F"/>
    <w:rsid w:val="00761D42"/>
    <w:rsid w:val="00777805"/>
    <w:rsid w:val="007E688B"/>
    <w:rsid w:val="0082452E"/>
    <w:rsid w:val="008D5C61"/>
    <w:rsid w:val="008F3DCD"/>
    <w:rsid w:val="009344F2"/>
    <w:rsid w:val="00964D3F"/>
    <w:rsid w:val="00972C6C"/>
    <w:rsid w:val="009731C2"/>
    <w:rsid w:val="00977F91"/>
    <w:rsid w:val="0099362B"/>
    <w:rsid w:val="009976B1"/>
    <w:rsid w:val="009A2215"/>
    <w:rsid w:val="009E15B1"/>
    <w:rsid w:val="009E1CEC"/>
    <w:rsid w:val="009E1F42"/>
    <w:rsid w:val="009F17BF"/>
    <w:rsid w:val="00AC5C9C"/>
    <w:rsid w:val="00B92186"/>
    <w:rsid w:val="00BB510A"/>
    <w:rsid w:val="00C5574C"/>
    <w:rsid w:val="00C617E8"/>
    <w:rsid w:val="00C94067"/>
    <w:rsid w:val="00CE5651"/>
    <w:rsid w:val="00D24C4E"/>
    <w:rsid w:val="00D53CED"/>
    <w:rsid w:val="00D7442F"/>
    <w:rsid w:val="00D85183"/>
    <w:rsid w:val="00DB7B9B"/>
    <w:rsid w:val="00DD1E80"/>
    <w:rsid w:val="00F309EF"/>
    <w:rsid w:val="00FA2C1F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7A9941"/>
  <w15:chartTrackingRefBased/>
  <w15:docId w15:val="{675B4589-3F88-4DDC-A85F-38C83563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5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651"/>
  </w:style>
  <w:style w:type="paragraph" w:styleId="Footer">
    <w:name w:val="footer"/>
    <w:basedOn w:val="Normal"/>
    <w:link w:val="FooterChar"/>
    <w:uiPriority w:val="99"/>
    <w:unhideWhenUsed/>
    <w:rsid w:val="00CE5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651"/>
  </w:style>
  <w:style w:type="character" w:styleId="Hyperlink">
    <w:name w:val="Hyperlink"/>
    <w:rsid w:val="0005402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6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63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3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7E8"/>
    <w:rPr>
      <w:color w:val="954F72" w:themeColor="followedHyperlink"/>
      <w:u w:val="single"/>
    </w:rPr>
  </w:style>
  <w:style w:type="paragraph" w:customStyle="1" w:styleId="Default">
    <w:name w:val="Default"/>
    <w:rsid w:val="002B0B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0a704b-492a-4e19-8f6c-c447bf69d14c"/>
    <ABAIssueHiddenTaxHTField0 xmlns="135c2e7e-f165-4ac7-b298-ffd0bac18ce8">
      <Terms xmlns="http://schemas.microsoft.com/office/infopath/2007/PartnerControls"/>
    </ABAIssueHiddenTaxHTField0>
    <ABASolutionHiddenTaxHTField0 xmlns="135c2e7e-f165-4ac7-b298-ffd0bac18ce8">
      <Terms xmlns="http://schemas.microsoft.com/office/infopath/2007/PartnerControls"/>
    </ABASolutionHiddenTaxHTField0>
    <Document_x0020_Description xmlns="1f0a704b-492a-4e19-8f6c-c447bf69d14c" xsi:nil="true"/>
    <Release_x002f_Due_x0020_Date xmlns="1f0a704b-492a-4e19-8f6c-c447bf69d14c">2018-04-02T04:00:00+00:00</Release_x002f_Due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BADocument" ma:contentTypeID="0x01010066E4B41478BC4A208A3E0D37C12C89B000B657DED7EB4C15489B0F5BEC0D8D81FE" ma:contentTypeVersion="4" ma:contentTypeDescription="custom base document content type for document libraries throughout the site" ma:contentTypeScope="" ma:versionID="2a37895943e23a8310f69f5741a4ef60">
  <xsd:schema xmlns:xsd="http://www.w3.org/2001/XMLSchema" xmlns:xs="http://www.w3.org/2001/XMLSchema" xmlns:p="http://schemas.microsoft.com/office/2006/metadata/properties" xmlns:ns2="135c2e7e-f165-4ac7-b298-ffd0bac18ce8" xmlns:ns3="1f0a704b-492a-4e19-8f6c-c447bf69d14c" targetNamespace="http://schemas.microsoft.com/office/2006/metadata/properties" ma:root="true" ma:fieldsID="c16e4a391e753f3c0dbeaa46c3d48a15" ns2:_="" ns3:_="">
    <xsd:import namespace="135c2e7e-f165-4ac7-b298-ffd0bac18ce8"/>
    <xsd:import namespace="1f0a704b-492a-4e19-8f6c-c447bf69d14c"/>
    <xsd:element name="properties">
      <xsd:complexType>
        <xsd:sequence>
          <xsd:element name="documentManagement">
            <xsd:complexType>
              <xsd:all>
                <xsd:element ref="ns2:ABAIssueHiddenTaxHTField0" minOccurs="0"/>
                <xsd:element ref="ns2:ABASolutionHiddenTaxHTField0" minOccurs="0"/>
                <xsd:element ref="ns3:TaxCatchAll" minOccurs="0"/>
                <xsd:element ref="ns3:Release_x002f_Due_x0020_Date"/>
                <xsd:element ref="ns3:Document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c2e7e-f165-4ac7-b298-ffd0bac18ce8" elementFormDefault="qualified">
    <xsd:import namespace="http://schemas.microsoft.com/office/2006/documentManagement/types"/>
    <xsd:import namespace="http://schemas.microsoft.com/office/infopath/2007/PartnerControls"/>
    <xsd:element name="ABAIssueHiddenTaxHTField0" ma:index="9" nillable="true" ma:taxonomy="true" ma:internalName="ABAIssueHiddenTaxHTField0" ma:taxonomyFieldName="ABAIssue" ma:displayName="Issue/Topic" ma:default="" ma:fieldId="{13ac1ce8-7a17-416b-8f3c-d24f8f0f41a4}" ma:taxonomyMulti="true" ma:sspId="65314f36-1768-4590-96d9-ceb789caf92f" ma:termSetId="7dc6b58f-9eee-41a2-93a3-b46e06eaf3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ASolutionHiddenTaxHTField0" ma:index="11" nillable="true" ma:taxonomy="true" ma:internalName="ABASolutionHiddenTaxHTField0" ma:taxonomyFieldName="ABASolution" ma:displayName="Job Function/Bank Type" ma:readOnly="false" ma:default="" ma:fieldId="{c26aaada-2d60-4548-9871-3e0f9df32a62}" ma:sspId="65314f36-1768-4590-96d9-ceb789caf92f" ma:termSetId="1bd64ce6-7ef1-4d8a-a7c0-f02a00095d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a704b-492a-4e19-8f6c-c447bf69d1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a40a3c7-4bd3-4eab-83d1-7254ce8fa724}" ma:internalName="TaxCatchAll" ma:showField="CatchAllData" ma:web="1f0a704b-492a-4e19-8f6c-c447bf69d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ease_x002f_Due_x0020_Date" ma:index="13" ma:displayName="Release/Due Date" ma:description="Use this column to define the date this content item was released or due." ma:format="DateOnly" ma:internalName="Release_x002F_Due_x0020_Date" ma:readOnly="false">
      <xsd:simpleType>
        <xsd:restriction base="dms:DateTime"/>
      </xsd:simpleType>
    </xsd:element>
    <xsd:element name="Document_x0020_Description" ma:index="14" nillable="true" ma:displayName="Document Description" ma:description="Use this field to describe your document content.  This description can then be available to users in rollup displays." ma:internalName="Document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49963-FD28-4CAB-8E08-3FEA8C178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E8004-C7F2-4FCB-9EB1-DEB9DD3ABA2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35c2e7e-f165-4ac7-b298-ffd0bac18ce8"/>
    <ds:schemaRef ds:uri="http://schemas.openxmlformats.org/package/2006/metadata/core-properties"/>
    <ds:schemaRef ds:uri="http://schemas.microsoft.com/office/infopath/2007/PartnerControls"/>
    <ds:schemaRef ds:uri="1f0a704b-492a-4e19-8f6c-c447bf69d1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5B5B43-5606-4178-83A0-D2D6C67F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c2e7e-f165-4ac7-b298-ffd0bac18ce8"/>
    <ds:schemaRef ds:uri="1f0a704b-492a-4e19-8f6c-c447bf69d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 Sample Beneficial Ownership Letter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 Sample Beneficial Ownership Letter</dc:title>
  <dc:subject/>
  <dc:creator>Monica Meinert</dc:creator>
  <cp:keywords/>
  <dc:description/>
  <cp:lastModifiedBy>Chandler Owdom</cp:lastModifiedBy>
  <cp:revision>5</cp:revision>
  <dcterms:created xsi:type="dcterms:W3CDTF">2020-03-26T17:42:00Z</dcterms:created>
  <dcterms:modified xsi:type="dcterms:W3CDTF">2020-03-26T17:53:00Z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0x01010066E4B41478BC4A208A3E0D37C12C89B000B657DED7EB4C15489B0F5BEC0D8D81FE</vt:lpwstr>
  </property>
  <property fmtid="{D5CDD505-2E9C-101B-9397-08002B2CF9AE}" pid="3" name="ABASolution">
    <vt:lpwstr/>
  </property>
  <property fmtid="{D5CDD505-2E9C-101B-9397-08002B2CF9AE}" pid="4" name="ABAIssue">
    <vt:lpwstr/>
  </property>
</Properties>
</file>