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DC3" w14:textId="0AE9D3C4" w:rsidR="003C705F" w:rsidRDefault="003C705F" w:rsidP="003C705F">
      <w:pPr>
        <w:spacing w:after="0" w:line="240" w:lineRule="auto"/>
        <w:jc w:val="center"/>
        <w:rPr>
          <w:sz w:val="36"/>
          <w:szCs w:val="36"/>
        </w:rPr>
      </w:pPr>
      <w:r w:rsidRPr="003B501B">
        <w:rPr>
          <w:sz w:val="36"/>
          <w:szCs w:val="36"/>
        </w:rPr>
        <w:t xml:space="preserve">2022 Virtual </w:t>
      </w:r>
      <w:r w:rsidR="00DF359B">
        <w:rPr>
          <w:sz w:val="36"/>
          <w:szCs w:val="36"/>
        </w:rPr>
        <w:t xml:space="preserve">Advanced </w:t>
      </w:r>
      <w:r w:rsidRPr="003B501B">
        <w:rPr>
          <w:sz w:val="36"/>
          <w:szCs w:val="36"/>
        </w:rPr>
        <w:t>Commercial Lending School Pre-Work</w:t>
      </w:r>
    </w:p>
    <w:p w14:paraId="0E6B731B" w14:textId="77777777" w:rsidR="003C705F" w:rsidRDefault="003C705F" w:rsidP="003C705F">
      <w:pPr>
        <w:spacing w:after="0" w:line="240" w:lineRule="auto"/>
        <w:jc w:val="center"/>
        <w:rPr>
          <w:i/>
          <w:iCs/>
        </w:rPr>
      </w:pPr>
    </w:p>
    <w:p w14:paraId="05F87340" w14:textId="0D60E3CD" w:rsidR="003C705F" w:rsidRPr="003C705F" w:rsidRDefault="003C705F" w:rsidP="003C705F">
      <w:pPr>
        <w:spacing w:after="0" w:line="240" w:lineRule="auto"/>
        <w:jc w:val="center"/>
        <w:rPr>
          <w:i/>
          <w:iCs/>
        </w:rPr>
      </w:pPr>
      <w:r w:rsidRPr="003C705F">
        <w:rPr>
          <w:i/>
          <w:iCs/>
        </w:rPr>
        <w:t xml:space="preserve">You will need to schedule time with your Chief Lending officer and/or Chief Credit Officer to complete this pre-work assignment before the seminar.  Please </w:t>
      </w:r>
      <w:r>
        <w:rPr>
          <w:i/>
          <w:iCs/>
        </w:rPr>
        <w:t xml:space="preserve">bring your completed pre-work with you on March </w:t>
      </w:r>
      <w:r w:rsidR="00DF359B">
        <w:rPr>
          <w:i/>
          <w:iCs/>
        </w:rPr>
        <w:t>11</w:t>
      </w:r>
      <w:r>
        <w:rPr>
          <w:i/>
          <w:iCs/>
        </w:rPr>
        <w:t>, 2022</w:t>
      </w:r>
      <w:r w:rsidRPr="003C705F">
        <w:rPr>
          <w:i/>
          <w:iCs/>
        </w:rPr>
        <w:t>.</w:t>
      </w:r>
    </w:p>
    <w:p w14:paraId="2BB8386D" w14:textId="77777777" w:rsidR="003C705F" w:rsidRDefault="003C705F" w:rsidP="003C705F">
      <w:pPr>
        <w:pStyle w:val="ListParagraph"/>
        <w:spacing w:after="0" w:line="240" w:lineRule="auto"/>
        <w:rPr>
          <w:sz w:val="24"/>
        </w:rPr>
      </w:pPr>
    </w:p>
    <w:p w14:paraId="773B7261" w14:textId="77777777" w:rsidR="002A7EB1" w:rsidRDefault="002A7EB1" w:rsidP="002A7EB1">
      <w:pPr>
        <w:spacing w:after="0" w:line="240" w:lineRule="auto"/>
        <w:rPr>
          <w:sz w:val="24"/>
        </w:rPr>
      </w:pPr>
    </w:p>
    <w:p w14:paraId="1895EFDF" w14:textId="5B6BBC13" w:rsidR="002A7EB1" w:rsidRPr="0021630E" w:rsidRDefault="002A7EB1" w:rsidP="002A7EB1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>Questions related to topics covered in Module 1:</w:t>
      </w:r>
    </w:p>
    <w:p w14:paraId="04106E49" w14:textId="5D51EA83" w:rsidR="00572B89" w:rsidRPr="00853BBD" w:rsidRDefault="00DF359B" w:rsidP="00853BB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What is your bank’s average spread (in bps) on its commercial loans?</w:t>
      </w:r>
    </w:p>
    <w:p w14:paraId="2AB2446E" w14:textId="3D2A26A3" w:rsidR="007F7089" w:rsidRDefault="007F7089" w:rsidP="007F7089">
      <w:pPr>
        <w:spacing w:after="0" w:line="240" w:lineRule="auto"/>
        <w:rPr>
          <w:sz w:val="24"/>
        </w:rPr>
      </w:pPr>
    </w:p>
    <w:p w14:paraId="15191189" w14:textId="77777777" w:rsidR="00853BBD" w:rsidRDefault="00853BBD" w:rsidP="007F7089">
      <w:pPr>
        <w:spacing w:after="0" w:line="240" w:lineRule="auto"/>
        <w:rPr>
          <w:sz w:val="24"/>
        </w:rPr>
      </w:pPr>
    </w:p>
    <w:p w14:paraId="200A80EB" w14:textId="77777777" w:rsidR="002A7EB1" w:rsidRDefault="002A7EB1" w:rsidP="002A7EB1">
      <w:pPr>
        <w:spacing w:after="0" w:line="240" w:lineRule="auto"/>
        <w:rPr>
          <w:sz w:val="24"/>
          <w:u w:val="single"/>
        </w:rPr>
      </w:pPr>
    </w:p>
    <w:p w14:paraId="18B2A8DE" w14:textId="0720ECDE" w:rsidR="007F7089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>Questions related to topics covered in Module 2:</w:t>
      </w:r>
    </w:p>
    <w:p w14:paraId="6FD1E2FB" w14:textId="18CAF51D" w:rsidR="00572B89" w:rsidRPr="0021630E" w:rsidRDefault="00853BBD" w:rsidP="0021630E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Given the importance of businesses having access to cash, how does your bank measure its borrowers’ liquidity?</w:t>
      </w:r>
    </w:p>
    <w:p w14:paraId="7836C4A6" w14:textId="29239845" w:rsidR="007F7089" w:rsidRDefault="007F7089" w:rsidP="007F7089">
      <w:pPr>
        <w:spacing w:after="0" w:line="240" w:lineRule="auto"/>
        <w:rPr>
          <w:sz w:val="24"/>
        </w:rPr>
      </w:pPr>
    </w:p>
    <w:p w14:paraId="34E56672" w14:textId="77777777" w:rsidR="0096695C" w:rsidRDefault="0096695C" w:rsidP="007F7089">
      <w:pPr>
        <w:spacing w:after="0" w:line="240" w:lineRule="auto"/>
        <w:rPr>
          <w:sz w:val="24"/>
        </w:rPr>
      </w:pPr>
    </w:p>
    <w:p w14:paraId="1012753D" w14:textId="1A9CDCD1" w:rsidR="00572B89" w:rsidRDefault="00853BBD" w:rsidP="0021630E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What are your bank</w:t>
      </w:r>
      <w:r w:rsidR="00710FCC">
        <w:rPr>
          <w:sz w:val="24"/>
        </w:rPr>
        <w:t>’</w:t>
      </w:r>
      <w:r>
        <w:rPr>
          <w:sz w:val="24"/>
        </w:rPr>
        <w:t>s typical advance rates on A/R and Inventory?  Why are they different</w:t>
      </w:r>
      <w:r w:rsidR="00572B89" w:rsidRPr="0021630E">
        <w:rPr>
          <w:sz w:val="24"/>
        </w:rPr>
        <w:t>?</w:t>
      </w:r>
    </w:p>
    <w:p w14:paraId="3D32856E" w14:textId="77777777" w:rsidR="00853BBD" w:rsidRPr="0021630E" w:rsidRDefault="00853BBD" w:rsidP="00853BBD">
      <w:pPr>
        <w:pStyle w:val="ListParagraph"/>
        <w:spacing w:after="0" w:line="240" w:lineRule="auto"/>
        <w:rPr>
          <w:sz w:val="24"/>
        </w:rPr>
      </w:pPr>
    </w:p>
    <w:p w14:paraId="00147016" w14:textId="68792D12" w:rsidR="007F7089" w:rsidRDefault="007F7089" w:rsidP="007F7089">
      <w:pPr>
        <w:spacing w:after="0" w:line="240" w:lineRule="auto"/>
        <w:rPr>
          <w:sz w:val="24"/>
        </w:rPr>
      </w:pPr>
    </w:p>
    <w:p w14:paraId="017FF377" w14:textId="77777777" w:rsidR="002A7EB1" w:rsidRDefault="002A7EB1" w:rsidP="002A7EB1">
      <w:pPr>
        <w:spacing w:after="0" w:line="240" w:lineRule="auto"/>
        <w:rPr>
          <w:sz w:val="24"/>
          <w:u w:val="single"/>
        </w:rPr>
      </w:pPr>
    </w:p>
    <w:p w14:paraId="3022CCE5" w14:textId="4E006DC5" w:rsidR="002A7EB1" w:rsidRPr="002A7EB1" w:rsidRDefault="002A7EB1" w:rsidP="002A7EB1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3</w:t>
      </w:r>
      <w:r w:rsidRPr="002A7EB1">
        <w:rPr>
          <w:sz w:val="24"/>
          <w:u w:val="single"/>
        </w:rPr>
        <w:t>:</w:t>
      </w:r>
    </w:p>
    <w:p w14:paraId="02D86FF0" w14:textId="204F1FD7" w:rsidR="00572B89" w:rsidRPr="0021630E" w:rsidRDefault="00853BBD" w:rsidP="0021630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If a borrower has subordinated debt, do you classify (spread) it as debt or equity</w:t>
      </w:r>
      <w:r w:rsidR="00572B89" w:rsidRPr="0021630E">
        <w:rPr>
          <w:sz w:val="24"/>
        </w:rPr>
        <w:t>?</w:t>
      </w:r>
      <w:r>
        <w:rPr>
          <w:sz w:val="24"/>
        </w:rPr>
        <w:t xml:space="preserve">  Why?</w:t>
      </w:r>
    </w:p>
    <w:p w14:paraId="092E52F3" w14:textId="07C06EA1" w:rsidR="007F7089" w:rsidRDefault="007F7089" w:rsidP="007F7089">
      <w:pPr>
        <w:spacing w:after="0" w:line="240" w:lineRule="auto"/>
        <w:rPr>
          <w:sz w:val="24"/>
        </w:rPr>
      </w:pPr>
    </w:p>
    <w:p w14:paraId="0DA8A9E1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7C7FE64D" w14:textId="46E41044" w:rsidR="007F7089" w:rsidRDefault="00853BBD" w:rsidP="0021630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Which is a more common leverage ratio at your bank:  debt/worth or debt/EDITDA</w:t>
      </w:r>
      <w:r w:rsidR="007F7089" w:rsidRPr="0021630E">
        <w:rPr>
          <w:sz w:val="24"/>
        </w:rPr>
        <w:t>?</w:t>
      </w:r>
    </w:p>
    <w:p w14:paraId="3650E5DB" w14:textId="70FE35B1" w:rsidR="00853BBD" w:rsidRDefault="00853BBD" w:rsidP="00853BBD">
      <w:pPr>
        <w:spacing w:after="0" w:line="240" w:lineRule="auto"/>
        <w:rPr>
          <w:sz w:val="24"/>
        </w:rPr>
      </w:pPr>
    </w:p>
    <w:p w14:paraId="635ECC72" w14:textId="77777777" w:rsidR="00853BBD" w:rsidRDefault="00853BBD" w:rsidP="00853BBD">
      <w:pPr>
        <w:spacing w:after="0" w:line="240" w:lineRule="auto"/>
        <w:rPr>
          <w:sz w:val="24"/>
        </w:rPr>
      </w:pPr>
    </w:p>
    <w:p w14:paraId="140E4F67" w14:textId="0408E0B0" w:rsidR="00853BBD" w:rsidRDefault="00853BBD" w:rsidP="00853BBD">
      <w:pPr>
        <w:spacing w:after="0" w:line="240" w:lineRule="auto"/>
        <w:rPr>
          <w:sz w:val="24"/>
        </w:rPr>
      </w:pPr>
    </w:p>
    <w:p w14:paraId="63A07CBD" w14:textId="396A2419" w:rsidR="00853BBD" w:rsidRDefault="00853BBD" w:rsidP="00853BB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Does your bank have a separate “bucket” for “highly leveraged loans”?</w:t>
      </w:r>
    </w:p>
    <w:p w14:paraId="37F792EC" w14:textId="77777777" w:rsidR="00853BBD" w:rsidRPr="00853BBD" w:rsidRDefault="00853BBD" w:rsidP="00853BBD">
      <w:pPr>
        <w:spacing w:after="0" w:line="240" w:lineRule="auto"/>
        <w:rPr>
          <w:sz w:val="24"/>
        </w:rPr>
      </w:pPr>
    </w:p>
    <w:p w14:paraId="7F3663B3" w14:textId="77777777" w:rsidR="00447AB7" w:rsidRDefault="00447AB7" w:rsidP="007F7089">
      <w:pPr>
        <w:spacing w:after="0" w:line="240" w:lineRule="auto"/>
        <w:rPr>
          <w:sz w:val="24"/>
        </w:rPr>
      </w:pPr>
    </w:p>
    <w:p w14:paraId="1CAD415B" w14:textId="449076BD" w:rsidR="007F7089" w:rsidRDefault="007F7089" w:rsidP="007F7089">
      <w:pPr>
        <w:spacing w:after="0" w:line="240" w:lineRule="auto"/>
        <w:rPr>
          <w:sz w:val="24"/>
        </w:rPr>
      </w:pPr>
    </w:p>
    <w:p w14:paraId="7527FDD5" w14:textId="20F29AD1" w:rsidR="002A7EB1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 w:rsidR="00853BBD">
        <w:rPr>
          <w:sz w:val="24"/>
          <w:u w:val="single"/>
        </w:rPr>
        <w:t>5</w:t>
      </w:r>
      <w:r w:rsidRPr="002A7EB1">
        <w:rPr>
          <w:sz w:val="24"/>
          <w:u w:val="single"/>
        </w:rPr>
        <w:t>:</w:t>
      </w:r>
    </w:p>
    <w:p w14:paraId="6E231D2D" w14:textId="72BE114E" w:rsidR="00572B89" w:rsidRPr="0021630E" w:rsidRDefault="00853BBD" w:rsidP="0021630E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Does your bank focus more on Debt Service Coverage ratio (DSC) or Fixed Charge Coverage ratio (FCC)</w:t>
      </w:r>
      <w:r w:rsidR="00572B89" w:rsidRPr="0021630E">
        <w:rPr>
          <w:sz w:val="24"/>
        </w:rPr>
        <w:t>?</w:t>
      </w:r>
    </w:p>
    <w:p w14:paraId="4B13A291" w14:textId="754077E1" w:rsidR="007F7089" w:rsidRDefault="007F7089" w:rsidP="007F7089">
      <w:pPr>
        <w:spacing w:after="0" w:line="240" w:lineRule="auto"/>
        <w:rPr>
          <w:sz w:val="24"/>
        </w:rPr>
      </w:pPr>
    </w:p>
    <w:p w14:paraId="09154931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5F44C528" w14:textId="63705C0B" w:rsidR="00572B89" w:rsidRDefault="00853BBD" w:rsidP="0021630E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How does your bank calculate a borrower’s annual capital expenditures?</w:t>
      </w:r>
    </w:p>
    <w:p w14:paraId="6888095B" w14:textId="43ADCD91" w:rsidR="00853BBD" w:rsidRDefault="00853BBD" w:rsidP="00853BBD">
      <w:pPr>
        <w:spacing w:after="0" w:line="240" w:lineRule="auto"/>
        <w:rPr>
          <w:sz w:val="24"/>
        </w:rPr>
      </w:pPr>
    </w:p>
    <w:p w14:paraId="7DB3FE60" w14:textId="77777777" w:rsidR="00FF5834" w:rsidRDefault="00FF5834" w:rsidP="00853BBD">
      <w:pPr>
        <w:spacing w:after="0" w:line="240" w:lineRule="auto"/>
        <w:rPr>
          <w:sz w:val="24"/>
        </w:rPr>
      </w:pPr>
    </w:p>
    <w:p w14:paraId="15FDB3AB" w14:textId="40E2695C" w:rsidR="00853BBD" w:rsidRDefault="00853BBD" w:rsidP="00853BBD">
      <w:pPr>
        <w:spacing w:after="0" w:line="240" w:lineRule="auto"/>
        <w:rPr>
          <w:sz w:val="24"/>
        </w:rPr>
      </w:pPr>
    </w:p>
    <w:p w14:paraId="48F0B7C7" w14:textId="12AE4C32" w:rsidR="00853BBD" w:rsidRPr="00853BBD" w:rsidRDefault="00FF5834" w:rsidP="00853BBD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Do you distinguish between “maintenance” </w:t>
      </w:r>
      <w:proofErr w:type="spellStart"/>
      <w:r>
        <w:rPr>
          <w:sz w:val="24"/>
        </w:rPr>
        <w:t>CapEx</w:t>
      </w:r>
      <w:proofErr w:type="spellEnd"/>
      <w:r>
        <w:rPr>
          <w:sz w:val="24"/>
        </w:rPr>
        <w:t xml:space="preserve"> and “growth” </w:t>
      </w:r>
      <w:proofErr w:type="spellStart"/>
      <w:r>
        <w:rPr>
          <w:sz w:val="24"/>
        </w:rPr>
        <w:t>CapEx</w:t>
      </w:r>
      <w:proofErr w:type="spellEnd"/>
      <w:r>
        <w:rPr>
          <w:sz w:val="24"/>
        </w:rPr>
        <w:t>?</w:t>
      </w:r>
    </w:p>
    <w:p w14:paraId="3B5A7CEE" w14:textId="2B958128" w:rsidR="007F7089" w:rsidRDefault="007F7089" w:rsidP="007F7089">
      <w:pPr>
        <w:spacing w:after="0" w:line="240" w:lineRule="auto"/>
        <w:rPr>
          <w:sz w:val="24"/>
        </w:rPr>
      </w:pPr>
    </w:p>
    <w:p w14:paraId="5EE3CF5D" w14:textId="32449481" w:rsidR="007F7089" w:rsidRDefault="007F7089" w:rsidP="007F7089">
      <w:pPr>
        <w:spacing w:after="0" w:line="240" w:lineRule="auto"/>
        <w:rPr>
          <w:sz w:val="24"/>
        </w:rPr>
      </w:pPr>
    </w:p>
    <w:p w14:paraId="1EEF3FB5" w14:textId="77777777" w:rsidR="0021630E" w:rsidRDefault="0021630E" w:rsidP="002A7EB1">
      <w:pPr>
        <w:spacing w:after="0" w:line="240" w:lineRule="auto"/>
        <w:rPr>
          <w:sz w:val="24"/>
          <w:u w:val="single"/>
        </w:rPr>
      </w:pPr>
    </w:p>
    <w:p w14:paraId="0C01EA17" w14:textId="1C1A0F9A" w:rsidR="002A7EB1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 w:rsidR="00FF5834">
        <w:rPr>
          <w:sz w:val="24"/>
          <w:u w:val="single"/>
        </w:rPr>
        <w:t>6</w:t>
      </w:r>
      <w:r w:rsidRPr="002A7EB1">
        <w:rPr>
          <w:sz w:val="24"/>
          <w:u w:val="single"/>
        </w:rPr>
        <w:t>:</w:t>
      </w:r>
    </w:p>
    <w:p w14:paraId="55AAE40A" w14:textId="428C05CD" w:rsidR="00572B89" w:rsidRPr="0021630E" w:rsidRDefault="00FF5834" w:rsidP="0021630E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Does your bank have a policy dictating how frequently CRE and equipment appraisals should be performed</w:t>
      </w:r>
      <w:r w:rsidR="00572B89" w:rsidRPr="0021630E">
        <w:rPr>
          <w:sz w:val="24"/>
        </w:rPr>
        <w:t>?</w:t>
      </w:r>
    </w:p>
    <w:p w14:paraId="62271508" w14:textId="5B4E923F" w:rsidR="003C705F" w:rsidRDefault="003C705F" w:rsidP="003C705F">
      <w:pPr>
        <w:spacing w:after="0" w:line="240" w:lineRule="auto"/>
        <w:rPr>
          <w:sz w:val="24"/>
        </w:rPr>
      </w:pPr>
    </w:p>
    <w:p w14:paraId="0EF07D1A" w14:textId="79526876" w:rsidR="007F7089" w:rsidRDefault="007F7089" w:rsidP="007F7089">
      <w:pPr>
        <w:spacing w:after="0" w:line="240" w:lineRule="auto"/>
        <w:rPr>
          <w:sz w:val="24"/>
        </w:rPr>
      </w:pPr>
    </w:p>
    <w:p w14:paraId="6475A1CC" w14:textId="3A9DD142" w:rsidR="007F7089" w:rsidRDefault="007F7089" w:rsidP="007F7089">
      <w:pPr>
        <w:spacing w:after="0" w:line="240" w:lineRule="auto"/>
        <w:rPr>
          <w:sz w:val="24"/>
        </w:rPr>
      </w:pPr>
    </w:p>
    <w:p w14:paraId="5371AE7C" w14:textId="4CA420F3" w:rsidR="002A7EB1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 w:rsidR="00FF5834">
        <w:rPr>
          <w:sz w:val="24"/>
          <w:u w:val="single"/>
        </w:rPr>
        <w:t>7</w:t>
      </w:r>
      <w:r w:rsidRPr="002A7EB1">
        <w:rPr>
          <w:sz w:val="24"/>
          <w:u w:val="single"/>
        </w:rPr>
        <w:t>:</w:t>
      </w:r>
    </w:p>
    <w:p w14:paraId="453662FB" w14:textId="4D33B06A" w:rsidR="00572B89" w:rsidRPr="0021630E" w:rsidRDefault="00FF5834" w:rsidP="0021630E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How does your bank assess the quality of a borrower’s A/R and Inventory?  Do you ever go on site to verify?</w:t>
      </w:r>
    </w:p>
    <w:p w14:paraId="47221522" w14:textId="526215C6" w:rsidR="007F7089" w:rsidRDefault="007F7089" w:rsidP="007F7089">
      <w:pPr>
        <w:spacing w:after="0" w:line="240" w:lineRule="auto"/>
        <w:rPr>
          <w:sz w:val="24"/>
        </w:rPr>
      </w:pPr>
    </w:p>
    <w:p w14:paraId="0015C24F" w14:textId="5303ACA5" w:rsidR="007F7089" w:rsidRDefault="007F7089" w:rsidP="007F7089">
      <w:pPr>
        <w:spacing w:after="0" w:line="240" w:lineRule="auto"/>
        <w:rPr>
          <w:sz w:val="24"/>
        </w:rPr>
      </w:pPr>
    </w:p>
    <w:p w14:paraId="4F03237C" w14:textId="77777777" w:rsidR="00FF5834" w:rsidRDefault="00FF5834" w:rsidP="007F7089">
      <w:pPr>
        <w:spacing w:after="0" w:line="240" w:lineRule="auto"/>
        <w:rPr>
          <w:sz w:val="24"/>
        </w:rPr>
      </w:pPr>
    </w:p>
    <w:p w14:paraId="0A9688AF" w14:textId="2712E557" w:rsidR="00CA236B" w:rsidRDefault="00FF5834" w:rsidP="0021630E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In which situations would your bank request an A/R </w:t>
      </w:r>
      <w:proofErr w:type="spellStart"/>
      <w:r>
        <w:rPr>
          <w:sz w:val="24"/>
        </w:rPr>
        <w:t>Agings</w:t>
      </w:r>
      <w:proofErr w:type="spellEnd"/>
      <w:r>
        <w:rPr>
          <w:sz w:val="24"/>
        </w:rPr>
        <w:t xml:space="preserve"> Report?</w:t>
      </w:r>
    </w:p>
    <w:p w14:paraId="1AF50550" w14:textId="77777777" w:rsidR="00FF5834" w:rsidRPr="00FF5834" w:rsidRDefault="00FF5834" w:rsidP="00FF5834">
      <w:pPr>
        <w:spacing w:after="0" w:line="240" w:lineRule="auto"/>
        <w:rPr>
          <w:sz w:val="24"/>
        </w:rPr>
      </w:pPr>
    </w:p>
    <w:p w14:paraId="3CA91B3F" w14:textId="484D473E" w:rsidR="007F7089" w:rsidRDefault="007F7089" w:rsidP="007F7089">
      <w:pPr>
        <w:spacing w:after="0" w:line="240" w:lineRule="auto"/>
        <w:rPr>
          <w:sz w:val="24"/>
        </w:rPr>
      </w:pPr>
    </w:p>
    <w:p w14:paraId="25D761C3" w14:textId="77777777" w:rsidR="00447AB7" w:rsidRPr="007F7089" w:rsidRDefault="00447AB7" w:rsidP="007F7089">
      <w:pPr>
        <w:spacing w:after="0" w:line="240" w:lineRule="auto"/>
        <w:rPr>
          <w:sz w:val="24"/>
        </w:rPr>
      </w:pPr>
    </w:p>
    <w:p w14:paraId="090538D4" w14:textId="627B2EBE" w:rsidR="00CA236B" w:rsidRPr="0021630E" w:rsidRDefault="00FF5834" w:rsidP="0021630E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What are your bank’s criteria to determine which A/R are ineligible as lendable collateral?</w:t>
      </w:r>
    </w:p>
    <w:p w14:paraId="68F73F8A" w14:textId="35515A25" w:rsidR="007F7089" w:rsidRDefault="007F7089" w:rsidP="007F7089">
      <w:pPr>
        <w:spacing w:after="0" w:line="240" w:lineRule="auto"/>
        <w:rPr>
          <w:sz w:val="24"/>
        </w:rPr>
      </w:pPr>
    </w:p>
    <w:p w14:paraId="0CFC1E54" w14:textId="52CE49D5" w:rsidR="007F7089" w:rsidRDefault="007F7089" w:rsidP="007F7089">
      <w:pPr>
        <w:spacing w:after="0" w:line="240" w:lineRule="auto"/>
        <w:rPr>
          <w:sz w:val="24"/>
        </w:rPr>
      </w:pPr>
    </w:p>
    <w:p w14:paraId="4EF361F8" w14:textId="77777777" w:rsidR="00447AB7" w:rsidRDefault="00447AB7" w:rsidP="007F7089">
      <w:pPr>
        <w:spacing w:after="0" w:line="240" w:lineRule="auto"/>
        <w:rPr>
          <w:sz w:val="24"/>
        </w:rPr>
      </w:pPr>
    </w:p>
    <w:p w14:paraId="6985DE20" w14:textId="32A20598" w:rsidR="007F7089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 w:rsidR="00FF5834">
        <w:rPr>
          <w:sz w:val="24"/>
          <w:u w:val="single"/>
        </w:rPr>
        <w:t>8</w:t>
      </w:r>
      <w:r w:rsidRPr="002A7EB1">
        <w:rPr>
          <w:sz w:val="24"/>
          <w:u w:val="single"/>
        </w:rPr>
        <w:t>:</w:t>
      </w:r>
    </w:p>
    <w:p w14:paraId="601C6BDE" w14:textId="5A4479CE" w:rsidR="00CA236B" w:rsidRPr="0021630E" w:rsidRDefault="00FF5834" w:rsidP="0021630E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sz w:val="24"/>
        </w:rPr>
        <w:t>Under what circumstances is a borrowing base (formula) employed on working capital lines of credit?</w:t>
      </w:r>
    </w:p>
    <w:p w14:paraId="24296D70" w14:textId="1001AB48" w:rsidR="007F7089" w:rsidRDefault="007F7089" w:rsidP="007F7089">
      <w:pPr>
        <w:spacing w:after="0" w:line="240" w:lineRule="auto"/>
        <w:rPr>
          <w:sz w:val="24"/>
        </w:rPr>
      </w:pPr>
    </w:p>
    <w:p w14:paraId="2B149BA9" w14:textId="50A46634" w:rsidR="00FF5834" w:rsidRDefault="00FF5834" w:rsidP="007F7089">
      <w:pPr>
        <w:spacing w:after="0" w:line="240" w:lineRule="auto"/>
        <w:rPr>
          <w:sz w:val="24"/>
        </w:rPr>
      </w:pPr>
    </w:p>
    <w:p w14:paraId="4DF1C17D" w14:textId="77777777" w:rsidR="00FF5834" w:rsidRPr="007F7089" w:rsidRDefault="00FF5834" w:rsidP="007F7089">
      <w:pPr>
        <w:spacing w:after="0" w:line="240" w:lineRule="auto"/>
        <w:rPr>
          <w:sz w:val="24"/>
        </w:rPr>
      </w:pPr>
    </w:p>
    <w:p w14:paraId="31DCEF4D" w14:textId="1D5BF209" w:rsidR="00CA236B" w:rsidRDefault="00FF5834" w:rsidP="0021630E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sz w:val="24"/>
        </w:rPr>
        <w:t>When might your bank decide to advance more than 80% on A/R or more than 50% on INV</w:t>
      </w:r>
      <w:r w:rsidR="00CA236B" w:rsidRPr="0021630E">
        <w:rPr>
          <w:sz w:val="24"/>
        </w:rPr>
        <w:t>?</w:t>
      </w:r>
    </w:p>
    <w:p w14:paraId="6B60FAA4" w14:textId="77777777" w:rsidR="00FF5834" w:rsidRPr="00FF5834" w:rsidRDefault="00FF5834" w:rsidP="00FF5834">
      <w:pPr>
        <w:spacing w:after="0" w:line="240" w:lineRule="auto"/>
        <w:rPr>
          <w:sz w:val="24"/>
        </w:rPr>
      </w:pPr>
    </w:p>
    <w:p w14:paraId="23C8EB91" w14:textId="3BFC6B57" w:rsidR="007F7089" w:rsidRDefault="007F7089" w:rsidP="007F7089">
      <w:pPr>
        <w:spacing w:after="0" w:line="240" w:lineRule="auto"/>
        <w:rPr>
          <w:sz w:val="24"/>
        </w:rPr>
      </w:pPr>
    </w:p>
    <w:p w14:paraId="759E4A2E" w14:textId="5490BEF8" w:rsidR="00447AB7" w:rsidRDefault="00447AB7" w:rsidP="007F7089">
      <w:pPr>
        <w:spacing w:after="0" w:line="240" w:lineRule="auto"/>
        <w:rPr>
          <w:sz w:val="24"/>
        </w:rPr>
      </w:pPr>
    </w:p>
    <w:p w14:paraId="4FFB1E76" w14:textId="5355806A" w:rsidR="00447AB7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 w:rsidR="00FF5834">
        <w:rPr>
          <w:sz w:val="24"/>
          <w:u w:val="single"/>
        </w:rPr>
        <w:t>9</w:t>
      </w:r>
      <w:r w:rsidR="0021630E">
        <w:rPr>
          <w:sz w:val="24"/>
          <w:u w:val="single"/>
        </w:rPr>
        <w:t xml:space="preserve">. </w:t>
      </w:r>
    </w:p>
    <w:p w14:paraId="494CDDBC" w14:textId="48830EC9" w:rsidR="00CA236B" w:rsidRPr="0021630E" w:rsidRDefault="00FF5834" w:rsidP="0021630E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What criteria does your bank use to determine when a commercial loan is a non-performing asset (NPA)</w:t>
      </w:r>
      <w:r w:rsidR="00CA236B" w:rsidRPr="0021630E">
        <w:rPr>
          <w:sz w:val="24"/>
        </w:rPr>
        <w:t>?</w:t>
      </w:r>
    </w:p>
    <w:p w14:paraId="54ED5887" w14:textId="66DB0AE3" w:rsidR="003C705F" w:rsidRDefault="003C705F" w:rsidP="003C705F">
      <w:pPr>
        <w:spacing w:after="0" w:line="240" w:lineRule="auto"/>
        <w:rPr>
          <w:sz w:val="24"/>
        </w:rPr>
      </w:pPr>
    </w:p>
    <w:p w14:paraId="7C3D8672" w14:textId="77777777" w:rsidR="00FF5834" w:rsidRDefault="00FF5834" w:rsidP="003C705F">
      <w:pPr>
        <w:spacing w:after="0" w:line="240" w:lineRule="auto"/>
        <w:rPr>
          <w:sz w:val="24"/>
        </w:rPr>
      </w:pPr>
    </w:p>
    <w:p w14:paraId="6C6FB63E" w14:textId="7D9ED06E" w:rsidR="007F7089" w:rsidRDefault="007F7089" w:rsidP="007F7089">
      <w:pPr>
        <w:spacing w:after="0" w:line="240" w:lineRule="auto"/>
        <w:rPr>
          <w:sz w:val="24"/>
        </w:rPr>
      </w:pPr>
    </w:p>
    <w:p w14:paraId="020C6F63" w14:textId="786CE9C2" w:rsidR="00CA236B" w:rsidRPr="0015618D" w:rsidRDefault="0015618D" w:rsidP="0015618D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Does your bank have a numerical Risk Rating scale?  If so, what is it</w:t>
      </w:r>
      <w:r w:rsidR="00CA236B" w:rsidRPr="0015618D">
        <w:rPr>
          <w:sz w:val="24"/>
        </w:rPr>
        <w:t>?</w:t>
      </w:r>
    </w:p>
    <w:p w14:paraId="2F35F98E" w14:textId="2DC5EDB6" w:rsidR="007F7089" w:rsidRDefault="007F7089" w:rsidP="007F7089">
      <w:pPr>
        <w:spacing w:after="0" w:line="240" w:lineRule="auto"/>
        <w:rPr>
          <w:sz w:val="24"/>
        </w:rPr>
      </w:pPr>
    </w:p>
    <w:p w14:paraId="616934FF" w14:textId="6FCC840F" w:rsidR="007F7089" w:rsidRDefault="007F7089" w:rsidP="007F7089">
      <w:pPr>
        <w:spacing w:after="0" w:line="240" w:lineRule="auto"/>
        <w:rPr>
          <w:sz w:val="24"/>
        </w:rPr>
      </w:pPr>
    </w:p>
    <w:p w14:paraId="3F4DB14B" w14:textId="3EDDE1F1" w:rsidR="00CA236B" w:rsidRPr="0015618D" w:rsidRDefault="0015618D" w:rsidP="0015618D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>How are the risk ratings determined on specific loans</w:t>
      </w:r>
      <w:r w:rsidR="00CA236B" w:rsidRPr="0015618D">
        <w:rPr>
          <w:sz w:val="24"/>
        </w:rPr>
        <w:t>?</w:t>
      </w:r>
    </w:p>
    <w:p w14:paraId="05A1EBA2" w14:textId="5BF1CC7E" w:rsidR="007F7089" w:rsidRDefault="007F7089" w:rsidP="007F7089">
      <w:pPr>
        <w:spacing w:after="0" w:line="240" w:lineRule="auto"/>
        <w:rPr>
          <w:sz w:val="24"/>
        </w:rPr>
      </w:pPr>
    </w:p>
    <w:p w14:paraId="663EEC71" w14:textId="17018FC2" w:rsidR="007F7089" w:rsidRDefault="007F7089" w:rsidP="007F7089">
      <w:pPr>
        <w:spacing w:after="0" w:line="240" w:lineRule="auto"/>
        <w:rPr>
          <w:sz w:val="24"/>
        </w:rPr>
      </w:pPr>
    </w:p>
    <w:p w14:paraId="0F2C6175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3C8FE176" w14:textId="09CAA9B9" w:rsidR="00CA236B" w:rsidRPr="0021630E" w:rsidRDefault="0015618D" w:rsidP="0015618D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Given the importance of keeping your bank’s Provision for Credit Losses low, how well do your bankers understand their roles in doing this</w:t>
      </w:r>
      <w:r w:rsidR="00CA236B" w:rsidRPr="0021630E">
        <w:rPr>
          <w:sz w:val="24"/>
        </w:rPr>
        <w:t>?</w:t>
      </w:r>
    </w:p>
    <w:p w14:paraId="49278501" w14:textId="77777777" w:rsidR="00572B89" w:rsidRPr="007F7089" w:rsidRDefault="00572B89" w:rsidP="00572B89">
      <w:pPr>
        <w:pStyle w:val="ListParagraph"/>
        <w:spacing w:after="0" w:line="240" w:lineRule="auto"/>
        <w:rPr>
          <w:sz w:val="24"/>
        </w:rPr>
      </w:pPr>
    </w:p>
    <w:sectPr w:rsidR="00572B89" w:rsidRPr="007F7089" w:rsidSect="003B501B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B326" w14:textId="77777777" w:rsidR="00705B07" w:rsidRDefault="00705B07" w:rsidP="003B501B">
      <w:pPr>
        <w:spacing w:after="0" w:line="240" w:lineRule="auto"/>
      </w:pPr>
      <w:r>
        <w:separator/>
      </w:r>
    </w:p>
  </w:endnote>
  <w:endnote w:type="continuationSeparator" w:id="0">
    <w:p w14:paraId="5026A945" w14:textId="77777777" w:rsidR="00705B07" w:rsidRDefault="00705B07" w:rsidP="003B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E126" w14:textId="77777777" w:rsidR="00705B07" w:rsidRDefault="00705B07" w:rsidP="003B501B">
      <w:pPr>
        <w:spacing w:after="0" w:line="240" w:lineRule="auto"/>
      </w:pPr>
      <w:r>
        <w:separator/>
      </w:r>
    </w:p>
  </w:footnote>
  <w:footnote w:type="continuationSeparator" w:id="0">
    <w:p w14:paraId="516DBA02" w14:textId="77777777" w:rsidR="00705B07" w:rsidRDefault="00705B07" w:rsidP="003B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09AD" w14:textId="6A8B884A" w:rsidR="003B501B" w:rsidRPr="003B501B" w:rsidRDefault="003B501B" w:rsidP="003C705F">
    <w:pPr>
      <w:pStyle w:val="Header"/>
      <w:rPr>
        <w:sz w:val="36"/>
        <w:szCs w:val="36"/>
      </w:rPr>
    </w:pPr>
    <w:r w:rsidRPr="003B501B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0326815" wp14:editId="00A45105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3486785" cy="600075"/>
          <wp:effectExtent l="0" t="0" r="0" b="9525"/>
          <wp:wrapTopAndBottom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7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E60"/>
    <w:multiLevelType w:val="hybridMultilevel"/>
    <w:tmpl w:val="B1A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B06"/>
    <w:multiLevelType w:val="hybridMultilevel"/>
    <w:tmpl w:val="76AE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257"/>
    <w:multiLevelType w:val="hybridMultilevel"/>
    <w:tmpl w:val="03B0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79C7"/>
    <w:multiLevelType w:val="hybridMultilevel"/>
    <w:tmpl w:val="B450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8EB"/>
    <w:multiLevelType w:val="hybridMultilevel"/>
    <w:tmpl w:val="225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849EE"/>
    <w:multiLevelType w:val="hybridMultilevel"/>
    <w:tmpl w:val="D3CA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7104C"/>
    <w:multiLevelType w:val="hybridMultilevel"/>
    <w:tmpl w:val="6504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E54F7"/>
    <w:multiLevelType w:val="hybridMultilevel"/>
    <w:tmpl w:val="E568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524F2"/>
    <w:multiLevelType w:val="hybridMultilevel"/>
    <w:tmpl w:val="02A0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576C6"/>
    <w:multiLevelType w:val="hybridMultilevel"/>
    <w:tmpl w:val="1A96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9FE"/>
    <w:multiLevelType w:val="hybridMultilevel"/>
    <w:tmpl w:val="CB4E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89"/>
    <w:rsid w:val="0015618D"/>
    <w:rsid w:val="00163BDF"/>
    <w:rsid w:val="0021630E"/>
    <w:rsid w:val="002A7EB1"/>
    <w:rsid w:val="002E2212"/>
    <w:rsid w:val="003B501B"/>
    <w:rsid w:val="003C705F"/>
    <w:rsid w:val="003D6736"/>
    <w:rsid w:val="00447AB7"/>
    <w:rsid w:val="00572B89"/>
    <w:rsid w:val="006403B0"/>
    <w:rsid w:val="00705B07"/>
    <w:rsid w:val="00710FCC"/>
    <w:rsid w:val="007F7089"/>
    <w:rsid w:val="00853BBD"/>
    <w:rsid w:val="0096695C"/>
    <w:rsid w:val="00B67A40"/>
    <w:rsid w:val="00CA236B"/>
    <w:rsid w:val="00DF359B"/>
    <w:rsid w:val="00F62427"/>
    <w:rsid w:val="00FE580A"/>
    <w:rsid w:val="00FF4E6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B5CA1"/>
  <w15:chartTrackingRefBased/>
  <w15:docId w15:val="{E4D58323-E57B-4379-9230-0023DD87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1B"/>
  </w:style>
  <w:style w:type="paragraph" w:styleId="Footer">
    <w:name w:val="footer"/>
    <w:basedOn w:val="Normal"/>
    <w:link w:val="FooterChar"/>
    <w:uiPriority w:val="99"/>
    <w:unhideWhenUsed/>
    <w:rsid w:val="003B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1B"/>
  </w:style>
  <w:style w:type="paragraph" w:styleId="Revision">
    <w:name w:val="Revision"/>
    <w:hidden/>
    <w:uiPriority w:val="99"/>
    <w:semiHidden/>
    <w:rsid w:val="002A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1985</Characters>
  <Application>Microsoft Office Word</Application>
  <DocSecurity>4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Queen</dc:creator>
  <cp:keywords/>
  <dc:description/>
  <cp:lastModifiedBy>Gail Queen</cp:lastModifiedBy>
  <cp:revision>2</cp:revision>
  <dcterms:created xsi:type="dcterms:W3CDTF">2022-02-03T18:03:00Z</dcterms:created>
  <dcterms:modified xsi:type="dcterms:W3CDTF">2022-02-03T18:03:00Z</dcterms:modified>
</cp:coreProperties>
</file>