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44F2" w14:textId="77777777" w:rsidR="0004260A" w:rsidRDefault="0004260A" w:rsidP="005722AA">
      <w:pPr>
        <w:pStyle w:val="Default"/>
        <w:rPr>
          <w:b/>
          <w:bCs/>
          <w:sz w:val="22"/>
          <w:szCs w:val="22"/>
        </w:rPr>
      </w:pPr>
      <w:r>
        <w:rPr>
          <w:b/>
          <w:bCs/>
          <w:sz w:val="22"/>
          <w:szCs w:val="22"/>
        </w:rPr>
        <w:t>NAME:</w:t>
      </w:r>
    </w:p>
    <w:p w14:paraId="08C6E58A" w14:textId="77777777" w:rsidR="0004260A" w:rsidRDefault="0004260A" w:rsidP="005722AA">
      <w:pPr>
        <w:pStyle w:val="Default"/>
        <w:rPr>
          <w:b/>
          <w:bCs/>
          <w:sz w:val="22"/>
          <w:szCs w:val="22"/>
        </w:rPr>
      </w:pPr>
    </w:p>
    <w:p w14:paraId="516088A4" w14:textId="77777777" w:rsidR="005722AA" w:rsidRDefault="005722AA" w:rsidP="005722AA">
      <w:pPr>
        <w:pStyle w:val="Default"/>
        <w:rPr>
          <w:sz w:val="22"/>
          <w:szCs w:val="22"/>
        </w:rPr>
      </w:pPr>
      <w:proofErr w:type="spellStart"/>
      <w:r>
        <w:rPr>
          <w:b/>
          <w:bCs/>
          <w:sz w:val="22"/>
          <w:szCs w:val="22"/>
        </w:rPr>
        <w:t>BankExec</w:t>
      </w:r>
      <w:proofErr w:type="spellEnd"/>
      <w:r>
        <w:rPr>
          <w:b/>
          <w:bCs/>
          <w:sz w:val="22"/>
          <w:szCs w:val="22"/>
        </w:rPr>
        <w:t xml:space="preserve"> Pre-Course Assignment – MANDATORY COMPLETION </w:t>
      </w:r>
    </w:p>
    <w:p w14:paraId="7F66ED8A" w14:textId="77777777" w:rsidR="005722AA" w:rsidRDefault="005722AA" w:rsidP="005722AA">
      <w:pPr>
        <w:pStyle w:val="Default"/>
        <w:rPr>
          <w:sz w:val="22"/>
          <w:szCs w:val="22"/>
        </w:rPr>
      </w:pPr>
    </w:p>
    <w:p w14:paraId="2AB3D1E7" w14:textId="77777777" w:rsidR="005722AA" w:rsidRDefault="005722AA" w:rsidP="005722AA">
      <w:pPr>
        <w:pStyle w:val="Default"/>
        <w:rPr>
          <w:sz w:val="22"/>
          <w:szCs w:val="22"/>
        </w:rPr>
      </w:pPr>
      <w:r>
        <w:rPr>
          <w:sz w:val="22"/>
          <w:szCs w:val="22"/>
        </w:rPr>
        <w:t xml:space="preserve">The purpose of this exercise is to introduce you to the bank you will be managing during the </w:t>
      </w:r>
      <w:proofErr w:type="spellStart"/>
      <w:r>
        <w:rPr>
          <w:sz w:val="22"/>
          <w:szCs w:val="22"/>
        </w:rPr>
        <w:t>BankExec</w:t>
      </w:r>
      <w:proofErr w:type="spellEnd"/>
      <w:r>
        <w:rPr>
          <w:sz w:val="22"/>
          <w:szCs w:val="22"/>
        </w:rPr>
        <w:t xml:space="preserve"> simulation and help familiarize you with the reports generated by the model. To complete this </w:t>
      </w:r>
      <w:proofErr w:type="gramStart"/>
      <w:r>
        <w:rPr>
          <w:sz w:val="22"/>
          <w:szCs w:val="22"/>
        </w:rPr>
        <w:t>exercise</w:t>
      </w:r>
      <w:proofErr w:type="gramEnd"/>
      <w:r>
        <w:rPr>
          <w:sz w:val="22"/>
          <w:szCs w:val="22"/>
        </w:rPr>
        <w:t xml:space="preserve"> you will need to access the “Starting Point,” which is the set of financial reports for your bank. Answer each of the following questions using the data provided in the Starting Point. You may find it helpful to refer to the </w:t>
      </w:r>
      <w:proofErr w:type="spellStart"/>
      <w:r>
        <w:rPr>
          <w:sz w:val="22"/>
          <w:szCs w:val="22"/>
        </w:rPr>
        <w:t>BankExec</w:t>
      </w:r>
      <w:proofErr w:type="spellEnd"/>
      <w:r>
        <w:rPr>
          <w:sz w:val="22"/>
          <w:szCs w:val="22"/>
        </w:rPr>
        <w:t xml:space="preserve"> Decision Manual. Answers are not expected to be </w:t>
      </w:r>
      <w:proofErr w:type="gramStart"/>
      <w:r>
        <w:rPr>
          <w:sz w:val="22"/>
          <w:szCs w:val="22"/>
        </w:rPr>
        <w:t>lengthy,</w:t>
      </w:r>
      <w:proofErr w:type="gramEnd"/>
      <w:r>
        <w:rPr>
          <w:sz w:val="22"/>
          <w:szCs w:val="22"/>
        </w:rPr>
        <w:t xml:space="preserve"> bullet points are appropriate. </w:t>
      </w:r>
    </w:p>
    <w:p w14:paraId="4F884DAE" w14:textId="77777777" w:rsidR="005722AA" w:rsidRDefault="005722AA" w:rsidP="005722AA">
      <w:pPr>
        <w:pStyle w:val="Default"/>
        <w:spacing w:afterLines="70" w:after="168"/>
        <w:rPr>
          <w:sz w:val="22"/>
          <w:szCs w:val="22"/>
        </w:rPr>
      </w:pPr>
    </w:p>
    <w:p w14:paraId="3B18DFFB" w14:textId="77777777" w:rsidR="005722AA" w:rsidRDefault="005722AA" w:rsidP="005722AA">
      <w:pPr>
        <w:pStyle w:val="Default"/>
        <w:numPr>
          <w:ilvl w:val="0"/>
          <w:numId w:val="1"/>
        </w:numPr>
        <w:spacing w:afterLines="70" w:after="168"/>
        <w:rPr>
          <w:sz w:val="22"/>
          <w:szCs w:val="22"/>
        </w:rPr>
      </w:pPr>
      <w:r>
        <w:rPr>
          <w:sz w:val="22"/>
          <w:szCs w:val="22"/>
        </w:rPr>
        <w:t xml:space="preserve">Looking at the bank’s balance sheet (Report B01), identify these ratios: </w:t>
      </w:r>
    </w:p>
    <w:p w14:paraId="44557CDF" w14:textId="77777777" w:rsidR="005722AA" w:rsidRDefault="005722AA" w:rsidP="005722AA">
      <w:pPr>
        <w:pStyle w:val="Default"/>
        <w:numPr>
          <w:ilvl w:val="0"/>
          <w:numId w:val="2"/>
        </w:numPr>
        <w:spacing w:afterLines="70" w:after="168"/>
        <w:rPr>
          <w:sz w:val="22"/>
          <w:szCs w:val="22"/>
        </w:rPr>
      </w:pPr>
      <w:r>
        <w:rPr>
          <w:sz w:val="22"/>
          <w:szCs w:val="22"/>
        </w:rPr>
        <w:t xml:space="preserve">Loans to deposits </w:t>
      </w:r>
    </w:p>
    <w:p w14:paraId="1EA444F1" w14:textId="77777777" w:rsidR="005722AA" w:rsidRDefault="005722AA" w:rsidP="005722AA">
      <w:pPr>
        <w:pStyle w:val="Default"/>
        <w:numPr>
          <w:ilvl w:val="0"/>
          <w:numId w:val="2"/>
        </w:numPr>
        <w:spacing w:afterLines="70" w:after="168"/>
        <w:rPr>
          <w:sz w:val="22"/>
          <w:szCs w:val="22"/>
        </w:rPr>
      </w:pPr>
      <w:r w:rsidRPr="005722AA">
        <w:rPr>
          <w:sz w:val="22"/>
          <w:szCs w:val="22"/>
        </w:rPr>
        <w:t xml:space="preserve">Borrowed fund to total assets </w:t>
      </w:r>
    </w:p>
    <w:p w14:paraId="1EF5816F" w14:textId="77777777" w:rsidR="005722AA" w:rsidRDefault="005722AA" w:rsidP="005722AA">
      <w:pPr>
        <w:pStyle w:val="Default"/>
        <w:numPr>
          <w:ilvl w:val="0"/>
          <w:numId w:val="2"/>
        </w:numPr>
        <w:spacing w:afterLines="70" w:after="168"/>
        <w:rPr>
          <w:sz w:val="22"/>
          <w:szCs w:val="22"/>
        </w:rPr>
      </w:pPr>
      <w:r w:rsidRPr="005722AA">
        <w:rPr>
          <w:sz w:val="22"/>
          <w:szCs w:val="22"/>
        </w:rPr>
        <w:t xml:space="preserve">Owner’s equity to total assets </w:t>
      </w:r>
    </w:p>
    <w:p w14:paraId="4B73356C" w14:textId="77777777" w:rsidR="005722AA" w:rsidRDefault="005722AA" w:rsidP="005722AA">
      <w:pPr>
        <w:pStyle w:val="Default"/>
        <w:spacing w:afterLines="70" w:after="168"/>
        <w:ind w:left="1440"/>
        <w:rPr>
          <w:sz w:val="22"/>
          <w:szCs w:val="22"/>
        </w:rPr>
      </w:pPr>
    </w:p>
    <w:p w14:paraId="1DD54F9F" w14:textId="77777777" w:rsidR="005722AA" w:rsidRPr="005722AA" w:rsidRDefault="005722AA" w:rsidP="005722AA">
      <w:pPr>
        <w:pStyle w:val="Default"/>
        <w:spacing w:afterLines="70" w:after="168"/>
        <w:ind w:left="720"/>
        <w:rPr>
          <w:sz w:val="22"/>
          <w:szCs w:val="22"/>
        </w:rPr>
      </w:pPr>
      <w:r w:rsidRPr="005722AA">
        <w:rPr>
          <w:sz w:val="22"/>
          <w:szCs w:val="22"/>
        </w:rPr>
        <w:t xml:space="preserve">For each ratio briefly </w:t>
      </w:r>
      <w:r w:rsidRPr="005722AA">
        <w:rPr>
          <w:sz w:val="22"/>
          <w:szCs w:val="22"/>
          <w:highlight w:val="yellow"/>
        </w:rPr>
        <w:t>discuss what is causing the changes</w:t>
      </w:r>
      <w:r w:rsidRPr="005722AA">
        <w:rPr>
          <w:sz w:val="22"/>
          <w:szCs w:val="22"/>
        </w:rPr>
        <w:t xml:space="preserve"> over the previous four quarters? </w:t>
      </w:r>
    </w:p>
    <w:p w14:paraId="1B5C4302" w14:textId="77777777" w:rsidR="005722AA" w:rsidRDefault="005722AA" w:rsidP="005722AA">
      <w:pPr>
        <w:pStyle w:val="Default"/>
        <w:spacing w:afterLines="70" w:after="168"/>
        <w:rPr>
          <w:sz w:val="22"/>
          <w:szCs w:val="22"/>
        </w:rPr>
      </w:pPr>
    </w:p>
    <w:p w14:paraId="3D8358B4" w14:textId="77777777" w:rsidR="005722AA" w:rsidRDefault="005722AA" w:rsidP="005722AA">
      <w:pPr>
        <w:pStyle w:val="Default"/>
        <w:numPr>
          <w:ilvl w:val="0"/>
          <w:numId w:val="1"/>
        </w:numPr>
        <w:spacing w:afterLines="70" w:after="168"/>
        <w:rPr>
          <w:sz w:val="22"/>
          <w:szCs w:val="22"/>
        </w:rPr>
      </w:pPr>
      <w:r>
        <w:rPr>
          <w:sz w:val="22"/>
          <w:szCs w:val="22"/>
        </w:rPr>
        <w:t xml:space="preserve">Examine the bank’s income statement (Report B02). Identify the following ratios: </w:t>
      </w:r>
    </w:p>
    <w:p w14:paraId="72EEB4F9" w14:textId="77777777" w:rsidR="005722AA" w:rsidRDefault="005722AA" w:rsidP="005722AA">
      <w:pPr>
        <w:pStyle w:val="Default"/>
        <w:numPr>
          <w:ilvl w:val="0"/>
          <w:numId w:val="2"/>
        </w:numPr>
        <w:spacing w:afterLines="70" w:after="168"/>
        <w:rPr>
          <w:sz w:val="22"/>
          <w:szCs w:val="22"/>
        </w:rPr>
      </w:pPr>
      <w:r>
        <w:rPr>
          <w:sz w:val="22"/>
          <w:szCs w:val="22"/>
        </w:rPr>
        <w:t xml:space="preserve">Spread </w:t>
      </w:r>
    </w:p>
    <w:p w14:paraId="4AA1AE84" w14:textId="77777777" w:rsidR="005722AA" w:rsidRDefault="005722AA" w:rsidP="005722AA">
      <w:pPr>
        <w:pStyle w:val="Default"/>
        <w:numPr>
          <w:ilvl w:val="0"/>
          <w:numId w:val="2"/>
        </w:numPr>
        <w:spacing w:afterLines="70" w:after="168"/>
        <w:rPr>
          <w:sz w:val="22"/>
          <w:szCs w:val="22"/>
        </w:rPr>
      </w:pPr>
      <w:r w:rsidRPr="005722AA">
        <w:rPr>
          <w:sz w:val="22"/>
          <w:szCs w:val="22"/>
        </w:rPr>
        <w:t xml:space="preserve">ROA </w:t>
      </w:r>
    </w:p>
    <w:p w14:paraId="37B0D3BF" w14:textId="77777777" w:rsidR="005722AA" w:rsidRPr="005722AA" w:rsidRDefault="005722AA" w:rsidP="005722AA">
      <w:pPr>
        <w:pStyle w:val="Default"/>
        <w:numPr>
          <w:ilvl w:val="0"/>
          <w:numId w:val="2"/>
        </w:numPr>
        <w:spacing w:afterLines="70" w:after="168"/>
        <w:rPr>
          <w:sz w:val="22"/>
          <w:szCs w:val="22"/>
        </w:rPr>
      </w:pPr>
      <w:r w:rsidRPr="005722AA">
        <w:rPr>
          <w:sz w:val="22"/>
          <w:szCs w:val="22"/>
        </w:rPr>
        <w:t xml:space="preserve">ROE </w:t>
      </w:r>
    </w:p>
    <w:p w14:paraId="15B81F68" w14:textId="77777777" w:rsidR="005722AA" w:rsidRDefault="005722AA" w:rsidP="005722AA">
      <w:pPr>
        <w:pStyle w:val="Default"/>
        <w:spacing w:afterLines="70" w:after="168"/>
        <w:rPr>
          <w:sz w:val="22"/>
          <w:szCs w:val="22"/>
        </w:rPr>
      </w:pPr>
    </w:p>
    <w:p w14:paraId="5399842A" w14:textId="77777777" w:rsidR="005722AA" w:rsidRDefault="005722AA" w:rsidP="005722AA">
      <w:pPr>
        <w:pStyle w:val="Default"/>
        <w:spacing w:afterLines="70" w:after="168"/>
        <w:ind w:firstLine="720"/>
        <w:rPr>
          <w:sz w:val="22"/>
          <w:szCs w:val="22"/>
        </w:rPr>
      </w:pPr>
      <w:r>
        <w:rPr>
          <w:sz w:val="22"/>
          <w:szCs w:val="22"/>
        </w:rPr>
        <w:t xml:space="preserve">For each ratio, </w:t>
      </w:r>
      <w:r w:rsidRPr="005722AA">
        <w:rPr>
          <w:sz w:val="22"/>
          <w:szCs w:val="22"/>
          <w:highlight w:val="yellow"/>
        </w:rPr>
        <w:t>what is causing the changes</w:t>
      </w:r>
      <w:r>
        <w:rPr>
          <w:sz w:val="22"/>
          <w:szCs w:val="22"/>
        </w:rPr>
        <w:t xml:space="preserve"> over the previous four quarters? </w:t>
      </w:r>
    </w:p>
    <w:p w14:paraId="43701F9E" w14:textId="77777777" w:rsidR="005722AA" w:rsidRDefault="005722AA" w:rsidP="005722AA">
      <w:pPr>
        <w:pStyle w:val="Default"/>
        <w:spacing w:afterLines="70" w:after="168"/>
        <w:rPr>
          <w:sz w:val="22"/>
          <w:szCs w:val="22"/>
        </w:rPr>
      </w:pPr>
    </w:p>
    <w:p w14:paraId="3F79BA81" w14:textId="77777777" w:rsidR="005722AA" w:rsidRDefault="005722AA" w:rsidP="005722AA">
      <w:pPr>
        <w:pStyle w:val="Default"/>
        <w:numPr>
          <w:ilvl w:val="0"/>
          <w:numId w:val="1"/>
        </w:numPr>
        <w:spacing w:afterLines="70" w:after="168"/>
        <w:rPr>
          <w:sz w:val="22"/>
          <w:szCs w:val="22"/>
        </w:rPr>
      </w:pPr>
      <w:r>
        <w:rPr>
          <w:sz w:val="22"/>
          <w:szCs w:val="22"/>
        </w:rPr>
        <w:t xml:space="preserve">Please identify the broad categories of information covered on reports B05 and B06. </w:t>
      </w:r>
    </w:p>
    <w:p w14:paraId="3BF4B2FE" w14:textId="77777777" w:rsidR="005722AA" w:rsidRDefault="005722AA" w:rsidP="005722AA">
      <w:pPr>
        <w:pStyle w:val="Default"/>
        <w:spacing w:afterLines="70" w:after="168"/>
        <w:rPr>
          <w:sz w:val="22"/>
          <w:szCs w:val="22"/>
        </w:rPr>
      </w:pPr>
    </w:p>
    <w:p w14:paraId="358382BB" w14:textId="77777777" w:rsidR="005722AA" w:rsidRDefault="005722AA" w:rsidP="005722AA">
      <w:pPr>
        <w:pStyle w:val="Default"/>
        <w:numPr>
          <w:ilvl w:val="0"/>
          <w:numId w:val="1"/>
        </w:numPr>
        <w:spacing w:afterLines="70" w:after="168"/>
        <w:rPr>
          <w:sz w:val="22"/>
          <w:szCs w:val="22"/>
        </w:rPr>
      </w:pPr>
      <w:r>
        <w:rPr>
          <w:sz w:val="22"/>
          <w:szCs w:val="22"/>
        </w:rPr>
        <w:t xml:space="preserve">Reports B10 and B12 provide information on the securities portfolio of the bank. </w:t>
      </w:r>
    </w:p>
    <w:p w14:paraId="113B0C37" w14:textId="77777777" w:rsidR="005722AA" w:rsidRPr="005722AA" w:rsidRDefault="005722AA" w:rsidP="005722AA">
      <w:pPr>
        <w:pStyle w:val="Default"/>
        <w:numPr>
          <w:ilvl w:val="1"/>
          <w:numId w:val="5"/>
        </w:numPr>
        <w:spacing w:afterLines="70" w:after="168"/>
        <w:rPr>
          <w:sz w:val="22"/>
          <w:szCs w:val="22"/>
        </w:rPr>
      </w:pPr>
      <w:r w:rsidRPr="005722AA">
        <w:rPr>
          <w:sz w:val="22"/>
          <w:szCs w:val="22"/>
        </w:rPr>
        <w:t xml:space="preserve">What principal amount ($) of the portfolio will mature within 12 months? </w:t>
      </w:r>
    </w:p>
    <w:p w14:paraId="21504A03" w14:textId="77777777" w:rsidR="005722AA" w:rsidRPr="005722AA" w:rsidRDefault="005722AA" w:rsidP="005722AA">
      <w:pPr>
        <w:pStyle w:val="Default"/>
        <w:numPr>
          <w:ilvl w:val="1"/>
          <w:numId w:val="5"/>
        </w:numPr>
        <w:spacing w:afterLines="70" w:after="168"/>
        <w:rPr>
          <w:sz w:val="22"/>
          <w:szCs w:val="22"/>
        </w:rPr>
      </w:pPr>
      <w:r w:rsidRPr="005722AA">
        <w:rPr>
          <w:sz w:val="22"/>
          <w:szCs w:val="22"/>
        </w:rPr>
        <w:t>What is the primary reason the market value of a security might change (show a gain or</w:t>
      </w:r>
      <w:r>
        <w:rPr>
          <w:sz w:val="22"/>
          <w:szCs w:val="22"/>
        </w:rPr>
        <w:t xml:space="preserve"> </w:t>
      </w:r>
      <w:r w:rsidRPr="005722AA">
        <w:rPr>
          <w:sz w:val="22"/>
          <w:szCs w:val="22"/>
        </w:rPr>
        <w:t xml:space="preserve">loss)? </w:t>
      </w:r>
    </w:p>
    <w:p w14:paraId="20341921" w14:textId="77777777" w:rsidR="005722AA" w:rsidRDefault="005722AA" w:rsidP="005722AA">
      <w:pPr>
        <w:pStyle w:val="Default"/>
        <w:spacing w:afterLines="70" w:after="168"/>
        <w:rPr>
          <w:sz w:val="22"/>
          <w:szCs w:val="22"/>
        </w:rPr>
      </w:pPr>
    </w:p>
    <w:p w14:paraId="09B4B7C5" w14:textId="77777777" w:rsidR="005722AA" w:rsidRPr="005722AA" w:rsidRDefault="005722AA" w:rsidP="005722AA">
      <w:pPr>
        <w:pStyle w:val="Default"/>
        <w:numPr>
          <w:ilvl w:val="0"/>
          <w:numId w:val="1"/>
        </w:numPr>
        <w:spacing w:afterLines="70" w:after="168"/>
        <w:rPr>
          <w:sz w:val="22"/>
          <w:szCs w:val="22"/>
        </w:rPr>
      </w:pPr>
      <w:r>
        <w:rPr>
          <w:sz w:val="22"/>
          <w:szCs w:val="22"/>
        </w:rPr>
        <w:t xml:space="preserve">Reports B20 and B22 provide information on the loan portfolio of the bank. Which loan category is the most profitable and </w:t>
      </w:r>
      <w:r w:rsidRPr="005722AA">
        <w:rPr>
          <w:sz w:val="22"/>
          <w:szCs w:val="22"/>
          <w:highlight w:val="yellow"/>
        </w:rPr>
        <w:t xml:space="preserve">discuss </w:t>
      </w:r>
      <w:proofErr w:type="gramStart"/>
      <w:r w:rsidRPr="005722AA">
        <w:rPr>
          <w:sz w:val="22"/>
          <w:szCs w:val="22"/>
          <w:highlight w:val="yellow"/>
        </w:rPr>
        <w:t>why.</w:t>
      </w:r>
      <w:proofErr w:type="gramEnd"/>
    </w:p>
    <w:p w14:paraId="74FABD8E" w14:textId="77777777" w:rsidR="005722AA" w:rsidRDefault="005722AA" w:rsidP="005722AA">
      <w:pPr>
        <w:pStyle w:val="Default"/>
        <w:spacing w:afterLines="70" w:after="168"/>
        <w:rPr>
          <w:sz w:val="22"/>
          <w:szCs w:val="22"/>
        </w:rPr>
      </w:pPr>
    </w:p>
    <w:p w14:paraId="5246EB3E" w14:textId="77777777" w:rsidR="005722AA" w:rsidRDefault="005722AA" w:rsidP="005722AA">
      <w:pPr>
        <w:pStyle w:val="Default"/>
        <w:numPr>
          <w:ilvl w:val="0"/>
          <w:numId w:val="1"/>
        </w:numPr>
        <w:spacing w:afterLines="70" w:after="168"/>
        <w:rPr>
          <w:sz w:val="22"/>
          <w:szCs w:val="22"/>
        </w:rPr>
      </w:pPr>
      <w:r>
        <w:rPr>
          <w:sz w:val="22"/>
          <w:szCs w:val="22"/>
        </w:rPr>
        <w:lastRenderedPageBreak/>
        <w:t>Examine the current loan decisions of the bank as shown on report B24.</w:t>
      </w:r>
    </w:p>
    <w:p w14:paraId="05BB90B4" w14:textId="77777777" w:rsidR="005722AA" w:rsidRDefault="005722AA" w:rsidP="005722AA">
      <w:pPr>
        <w:pStyle w:val="Default"/>
        <w:numPr>
          <w:ilvl w:val="1"/>
          <w:numId w:val="5"/>
        </w:numPr>
        <w:spacing w:afterLines="70" w:after="168"/>
        <w:rPr>
          <w:sz w:val="22"/>
          <w:szCs w:val="22"/>
        </w:rPr>
      </w:pPr>
      <w:r>
        <w:rPr>
          <w:sz w:val="22"/>
          <w:szCs w:val="22"/>
        </w:rPr>
        <w:t xml:space="preserve">Identify the current rate offered and the current market rate in each of the five segments of the portfolio. </w:t>
      </w:r>
    </w:p>
    <w:p w14:paraId="07AB0171" w14:textId="77777777" w:rsidR="005722AA" w:rsidRDefault="005722AA" w:rsidP="005722AA">
      <w:pPr>
        <w:pStyle w:val="Default"/>
        <w:numPr>
          <w:ilvl w:val="1"/>
          <w:numId w:val="5"/>
        </w:numPr>
        <w:spacing w:afterLines="70" w:after="168"/>
        <w:rPr>
          <w:sz w:val="22"/>
          <w:szCs w:val="22"/>
        </w:rPr>
      </w:pPr>
      <w:r>
        <w:rPr>
          <w:sz w:val="22"/>
          <w:szCs w:val="22"/>
        </w:rPr>
        <w:t xml:space="preserve">Explain what level of risk is identified by “credit policy grade 3.” </w:t>
      </w:r>
    </w:p>
    <w:p w14:paraId="4662FA6E" w14:textId="77777777" w:rsidR="005722AA" w:rsidRDefault="005722AA" w:rsidP="005722AA">
      <w:pPr>
        <w:pStyle w:val="Default"/>
        <w:numPr>
          <w:ilvl w:val="1"/>
          <w:numId w:val="5"/>
        </w:numPr>
        <w:spacing w:afterLines="70" w:after="168"/>
        <w:rPr>
          <w:sz w:val="22"/>
          <w:szCs w:val="22"/>
        </w:rPr>
      </w:pPr>
      <w:r>
        <w:rPr>
          <w:sz w:val="22"/>
          <w:szCs w:val="22"/>
        </w:rPr>
        <w:t xml:space="preserve">Explain the difference between business development codes and “H” and “L”. </w:t>
      </w:r>
    </w:p>
    <w:p w14:paraId="5E2E3882" w14:textId="77777777" w:rsidR="005722AA" w:rsidRDefault="005722AA" w:rsidP="005722AA">
      <w:pPr>
        <w:pStyle w:val="Default"/>
        <w:spacing w:afterLines="70" w:after="168"/>
        <w:ind w:left="720"/>
        <w:rPr>
          <w:sz w:val="22"/>
          <w:szCs w:val="22"/>
        </w:rPr>
      </w:pPr>
    </w:p>
    <w:p w14:paraId="2E3AB84E" w14:textId="77777777" w:rsidR="005722AA" w:rsidRDefault="005722AA" w:rsidP="005722AA">
      <w:pPr>
        <w:pStyle w:val="Default"/>
        <w:numPr>
          <w:ilvl w:val="0"/>
          <w:numId w:val="1"/>
        </w:numPr>
        <w:spacing w:afterLines="70" w:after="168"/>
        <w:rPr>
          <w:sz w:val="22"/>
          <w:szCs w:val="22"/>
        </w:rPr>
      </w:pPr>
      <w:r>
        <w:rPr>
          <w:sz w:val="22"/>
          <w:szCs w:val="22"/>
        </w:rPr>
        <w:t xml:space="preserve">Report B40 provides information on deposits of the bank. </w:t>
      </w:r>
    </w:p>
    <w:p w14:paraId="1DBD6373" w14:textId="77777777" w:rsidR="005722AA" w:rsidRDefault="005722AA" w:rsidP="005722AA">
      <w:pPr>
        <w:pStyle w:val="Default"/>
        <w:numPr>
          <w:ilvl w:val="0"/>
          <w:numId w:val="7"/>
        </w:numPr>
        <w:spacing w:afterLines="70" w:after="168"/>
        <w:rPr>
          <w:sz w:val="22"/>
          <w:szCs w:val="22"/>
        </w:rPr>
      </w:pPr>
      <w:r>
        <w:rPr>
          <w:sz w:val="22"/>
          <w:szCs w:val="22"/>
        </w:rPr>
        <w:t xml:space="preserve">In which deposit category did the bank experience its greatest dollar growth? </w:t>
      </w:r>
    </w:p>
    <w:p w14:paraId="059D07D3" w14:textId="77777777" w:rsidR="005722AA" w:rsidRDefault="005722AA" w:rsidP="005722AA">
      <w:pPr>
        <w:pStyle w:val="Default"/>
        <w:numPr>
          <w:ilvl w:val="0"/>
          <w:numId w:val="7"/>
        </w:numPr>
        <w:spacing w:afterLines="70" w:after="168"/>
        <w:rPr>
          <w:sz w:val="22"/>
          <w:szCs w:val="22"/>
        </w:rPr>
      </w:pPr>
      <w:r>
        <w:rPr>
          <w:sz w:val="22"/>
          <w:szCs w:val="22"/>
        </w:rPr>
        <w:t xml:space="preserve">Which deposit category is the most expensive to the bank based on average balance? </w:t>
      </w:r>
    </w:p>
    <w:p w14:paraId="7441E358" w14:textId="77777777" w:rsidR="005722AA" w:rsidRDefault="005722AA" w:rsidP="005722AA">
      <w:pPr>
        <w:pStyle w:val="Default"/>
        <w:spacing w:afterLines="70" w:after="168"/>
        <w:rPr>
          <w:sz w:val="22"/>
          <w:szCs w:val="22"/>
        </w:rPr>
      </w:pPr>
    </w:p>
    <w:p w14:paraId="1EBBA1EE" w14:textId="77777777" w:rsidR="005722AA" w:rsidRPr="005722AA" w:rsidRDefault="005722AA" w:rsidP="005722AA">
      <w:pPr>
        <w:pStyle w:val="Default"/>
        <w:numPr>
          <w:ilvl w:val="0"/>
          <w:numId w:val="1"/>
        </w:numPr>
        <w:spacing w:afterLines="70" w:after="168"/>
        <w:rPr>
          <w:sz w:val="22"/>
          <w:szCs w:val="22"/>
        </w:rPr>
      </w:pPr>
      <w:r>
        <w:rPr>
          <w:sz w:val="22"/>
          <w:szCs w:val="22"/>
        </w:rPr>
        <w:t xml:space="preserve">Examine the current deposit decisions on Report B44. Identify the current rate offered and the current market rate in each of the deposit segments. </w:t>
      </w:r>
    </w:p>
    <w:p w14:paraId="1F3FDDC9" w14:textId="77777777" w:rsidR="005722AA" w:rsidRDefault="005722AA" w:rsidP="005722AA">
      <w:pPr>
        <w:pStyle w:val="Default"/>
        <w:spacing w:afterLines="70" w:after="168"/>
        <w:rPr>
          <w:sz w:val="22"/>
          <w:szCs w:val="22"/>
        </w:rPr>
      </w:pPr>
    </w:p>
    <w:p w14:paraId="702C35F1" w14:textId="77777777" w:rsidR="005722AA" w:rsidRDefault="005722AA" w:rsidP="005722AA">
      <w:pPr>
        <w:pStyle w:val="Default"/>
        <w:numPr>
          <w:ilvl w:val="0"/>
          <w:numId w:val="1"/>
        </w:numPr>
        <w:spacing w:afterLines="70" w:after="168"/>
        <w:rPr>
          <w:sz w:val="22"/>
          <w:szCs w:val="22"/>
        </w:rPr>
      </w:pPr>
      <w:r>
        <w:rPr>
          <w:sz w:val="22"/>
          <w:szCs w:val="22"/>
        </w:rPr>
        <w:t xml:space="preserve">Report B64 provides information on purchased funds and capital. What is the difference between the CDs that appear on this page and the time deposits that appear on B40? </w:t>
      </w:r>
    </w:p>
    <w:p w14:paraId="6B1E5B27" w14:textId="77777777" w:rsidR="005722AA" w:rsidRDefault="005722AA" w:rsidP="005722AA">
      <w:pPr>
        <w:pStyle w:val="Default"/>
        <w:spacing w:afterLines="70" w:after="168"/>
        <w:ind w:left="720"/>
        <w:rPr>
          <w:sz w:val="22"/>
          <w:szCs w:val="22"/>
        </w:rPr>
      </w:pPr>
    </w:p>
    <w:p w14:paraId="069BEA12" w14:textId="77777777" w:rsidR="005722AA" w:rsidRPr="005722AA" w:rsidRDefault="005722AA" w:rsidP="005722AA">
      <w:pPr>
        <w:pStyle w:val="Default"/>
        <w:numPr>
          <w:ilvl w:val="0"/>
          <w:numId w:val="1"/>
        </w:numPr>
        <w:spacing w:afterLines="70" w:after="168"/>
        <w:rPr>
          <w:sz w:val="22"/>
          <w:szCs w:val="22"/>
        </w:rPr>
      </w:pPr>
      <w:r w:rsidRPr="005722AA">
        <w:rPr>
          <w:sz w:val="22"/>
          <w:szCs w:val="22"/>
        </w:rPr>
        <w:t xml:space="preserve">Examine reports C95 and C96. </w:t>
      </w:r>
    </w:p>
    <w:p w14:paraId="266F749B" w14:textId="77777777" w:rsidR="005722AA" w:rsidRDefault="005722AA" w:rsidP="005722AA">
      <w:pPr>
        <w:pStyle w:val="Default"/>
        <w:numPr>
          <w:ilvl w:val="0"/>
          <w:numId w:val="8"/>
        </w:numPr>
        <w:spacing w:afterLines="70" w:after="168"/>
        <w:rPr>
          <w:sz w:val="22"/>
          <w:szCs w:val="22"/>
        </w:rPr>
      </w:pPr>
      <w:r>
        <w:rPr>
          <w:sz w:val="22"/>
          <w:szCs w:val="22"/>
        </w:rPr>
        <w:t xml:space="preserve">How much many new loans will be available in the market over the next quarter? </w:t>
      </w:r>
    </w:p>
    <w:p w14:paraId="1CD91D67" w14:textId="77777777" w:rsidR="005722AA" w:rsidRDefault="005722AA" w:rsidP="005722AA">
      <w:pPr>
        <w:pStyle w:val="Default"/>
        <w:numPr>
          <w:ilvl w:val="0"/>
          <w:numId w:val="8"/>
        </w:numPr>
        <w:spacing w:afterLines="70" w:after="168"/>
        <w:rPr>
          <w:sz w:val="22"/>
          <w:szCs w:val="22"/>
        </w:rPr>
      </w:pPr>
      <w:r>
        <w:rPr>
          <w:sz w:val="22"/>
          <w:szCs w:val="22"/>
        </w:rPr>
        <w:t xml:space="preserve">What is indicated by the change in GDP during the most recent quarter? </w:t>
      </w:r>
    </w:p>
    <w:p w14:paraId="5049A9A5" w14:textId="77777777" w:rsidR="00873962" w:rsidRDefault="00873962"/>
    <w:sectPr w:rsidR="00873962" w:rsidSect="005722AA">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2A18"/>
    <w:multiLevelType w:val="hybridMultilevel"/>
    <w:tmpl w:val="3E862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F7FE7"/>
    <w:multiLevelType w:val="hybridMultilevel"/>
    <w:tmpl w:val="41E8C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51224"/>
    <w:multiLevelType w:val="hybridMultilevel"/>
    <w:tmpl w:val="69E6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82AFB"/>
    <w:multiLevelType w:val="hybridMultilevel"/>
    <w:tmpl w:val="E9FC1A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2B83"/>
    <w:multiLevelType w:val="hybridMultilevel"/>
    <w:tmpl w:val="D870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DF6561"/>
    <w:multiLevelType w:val="hybridMultilevel"/>
    <w:tmpl w:val="11D0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1BCF"/>
    <w:multiLevelType w:val="hybridMultilevel"/>
    <w:tmpl w:val="2CF2B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511F07"/>
    <w:multiLevelType w:val="hybridMultilevel"/>
    <w:tmpl w:val="0270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865877">
    <w:abstractNumId w:val="7"/>
  </w:num>
  <w:num w:numId="2" w16cid:durableId="1719740293">
    <w:abstractNumId w:val="6"/>
  </w:num>
  <w:num w:numId="3" w16cid:durableId="1484395784">
    <w:abstractNumId w:val="5"/>
  </w:num>
  <w:num w:numId="4" w16cid:durableId="27147207">
    <w:abstractNumId w:val="0"/>
  </w:num>
  <w:num w:numId="5" w16cid:durableId="1298413116">
    <w:abstractNumId w:val="3"/>
  </w:num>
  <w:num w:numId="6" w16cid:durableId="836069870">
    <w:abstractNumId w:val="4"/>
  </w:num>
  <w:num w:numId="7" w16cid:durableId="1157182606">
    <w:abstractNumId w:val="2"/>
  </w:num>
  <w:num w:numId="8" w16cid:durableId="93652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AA"/>
    <w:rsid w:val="0004260A"/>
    <w:rsid w:val="005722AA"/>
    <w:rsid w:val="00873962"/>
    <w:rsid w:val="00A2391F"/>
    <w:rsid w:val="00C9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2BF5"/>
  <w15:chartTrackingRefBased/>
  <w15:docId w15:val="{95FAFD2B-8C2C-4A1A-9545-D929A67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2A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72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0CDAF090A4549A6F925FC2B1907F2" ma:contentTypeVersion="13" ma:contentTypeDescription="Create a new document." ma:contentTypeScope="" ma:versionID="2050caa89ee8f01e7e2845cb68c57b37">
  <xsd:schema xmlns:xsd="http://www.w3.org/2001/XMLSchema" xmlns:xs="http://www.w3.org/2001/XMLSchema" xmlns:p="http://schemas.microsoft.com/office/2006/metadata/properties" xmlns:ns2="b25f80d1-9885-4414-8e54-e12925a19633" xmlns:ns3="1ff4ad11-8a41-4b21-9f50-7edc0facd5e6" targetNamespace="http://schemas.microsoft.com/office/2006/metadata/properties" ma:root="true" ma:fieldsID="d57303ae592395e5103c151378e2f41d" ns2:_="" ns3:_="">
    <xsd:import namespace="b25f80d1-9885-4414-8e54-e12925a19633"/>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f80d1-9885-4414-8e54-e12925a1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f3bacd-1215-4c05-bbf0-96537a33fb7a}"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f80d1-9885-4414-8e54-e12925a19633">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8A8A752C-C1FA-4422-AF0F-C01CC0C3C219}"/>
</file>

<file path=customXml/itemProps2.xml><?xml version="1.0" encoding="utf-8"?>
<ds:datastoreItem xmlns:ds="http://schemas.openxmlformats.org/officeDocument/2006/customXml" ds:itemID="{11E6B419-3465-4D39-AF6F-81098400F327}"/>
</file>

<file path=customXml/itemProps3.xml><?xml version="1.0" encoding="utf-8"?>
<ds:datastoreItem xmlns:ds="http://schemas.openxmlformats.org/officeDocument/2006/customXml" ds:itemID="{602FF017-C7A2-4B6B-BDA9-7CBA0B717A6D}"/>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Lyons</dc:creator>
  <cp:keywords/>
  <dc:description/>
  <cp:lastModifiedBy>Gabriella Bond</cp:lastModifiedBy>
  <cp:revision>2</cp:revision>
  <dcterms:created xsi:type="dcterms:W3CDTF">2022-06-29T13:05:00Z</dcterms:created>
  <dcterms:modified xsi:type="dcterms:W3CDTF">2022-06-29T13:05:00Z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0x010100C7D0CDAF090A4549A6F925FC2B1907F2</vt:lpwstr>
  </property>
  <property fmtid="{D5CDD505-2E9C-101B-9397-08002B2CF9AE}" pid="3" name="Order">
    <vt:r8>15822300</vt:r8>
  </property>
  <property fmtid="{D5CDD505-2E9C-101B-9397-08002B2CF9AE}" pid="4" name="MediaServiceImageTags">
    <vt:lpwstr/>
  </property>
</Properties>
</file>