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F5C5E" w14:textId="77777777" w:rsidR="00DF7BC0" w:rsidRDefault="00846552">
      <w:pPr>
        <w:jc w:val="right"/>
      </w:pPr>
      <w:r>
        <w:rPr>
          <w:noProof/>
        </w:rPr>
        <mc:AlternateContent>
          <mc:Choice Requires="wps">
            <w:drawing>
              <wp:anchor distT="0" distB="0" distL="114300" distR="114300" simplePos="0" relativeHeight="251915264" behindDoc="0" locked="0" layoutInCell="1" allowOverlap="1" wp14:anchorId="5533777B" wp14:editId="7CA5E6CF">
                <wp:simplePos x="0" y="0"/>
                <wp:positionH relativeFrom="column">
                  <wp:posOffset>3996813</wp:posOffset>
                </wp:positionH>
                <wp:positionV relativeFrom="paragraph">
                  <wp:posOffset>-151376</wp:posOffset>
                </wp:positionV>
                <wp:extent cx="2415540" cy="731520"/>
                <wp:effectExtent l="0" t="0" r="3810" b="0"/>
                <wp:wrapNone/>
                <wp:docPr id="2049" name="Rectangle 5"/>
                <wp:cNvGraphicFramePr/>
                <a:graphic xmlns:a="http://schemas.openxmlformats.org/drawingml/2006/main">
                  <a:graphicData uri="http://schemas.microsoft.com/office/word/2010/wordprocessingShape">
                    <wps:wsp>
                      <wps:cNvSpPr/>
                      <wps:spPr>
                        <a:xfrm>
                          <a:off x="0" y="0"/>
                          <a:ext cx="2415540" cy="731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C35C3" w14:textId="77777777" w:rsidR="00F648E7" w:rsidRPr="0023366A" w:rsidRDefault="00F648E7" w:rsidP="00846552">
                            <w:pPr>
                              <w:jc w:val="center"/>
                              <w:rPr>
                                <w:b/>
                                <w:color w:val="FF0000"/>
                              </w:rPr>
                            </w:pPr>
                            <w:r w:rsidRPr="0023366A">
                              <w:rPr>
                                <w:b/>
                                <w:color w:val="FF0000"/>
                              </w:rPr>
                              <w:t>Insert Company Logo</w:t>
                            </w:r>
                          </w:p>
                        </w:txbxContent>
                      </wps:txbx>
                      <wps:bodyPr anchor="ctr"/>
                    </wps:wsp>
                  </a:graphicData>
                </a:graphic>
              </wp:anchor>
            </w:drawing>
          </mc:Choice>
          <mc:Fallback>
            <w:pict>
              <v:rect w14:anchorId="5533777B" id="Rectangle 5" o:spid="_x0000_s1026" style="position:absolute;left:0;text-align:left;margin-left:314.7pt;margin-top:-11.9pt;width:190.2pt;height:57.6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" fillcolor="white [3212]" stroked="f" strokeweight="2pt">
                <v:textbox>
                  <w:txbxContent>
                    <w:p w14:paraId="5EFC35C3" w14:textId="77777777" w:rsidR="00F648E7" w:rsidRPr="0023366A" w:rsidRDefault="00F648E7" w:rsidP="00846552">
                      <w:pPr>
                        <w:jc w:val="center"/>
                        <w:rPr>
                          <w:b/>
                          <w:color w:val="FF0000"/>
                        </w:rPr>
                      </w:pPr>
                      <w:r w:rsidRPr="0023366A">
                        <w:rPr>
                          <w:b/>
                          <w:color w:val="FF0000"/>
                        </w:rPr>
                        <w:t>Insert Company Logo</w:t>
                      </w:r>
                    </w:p>
                  </w:txbxContent>
                </v:textbox>
              </v:rect>
            </w:pict>
          </mc:Fallback>
        </mc:AlternateContent>
      </w:r>
      <w:r>
        <w:rPr>
          <w:noProof/>
        </w:rPr>
        <w:drawing>
          <wp:anchor distT="0" distB="0" distL="114300" distR="114300" simplePos="0" relativeHeight="251913216" behindDoc="0" locked="0" layoutInCell="1" allowOverlap="1" wp14:anchorId="4B4E50DD" wp14:editId="2C816FAC">
            <wp:simplePos x="0" y="0"/>
            <wp:positionH relativeFrom="margin">
              <wp:posOffset>0</wp:posOffset>
            </wp:positionH>
            <wp:positionV relativeFrom="paragraph">
              <wp:posOffset>-61206</wp:posOffset>
            </wp:positionV>
            <wp:extent cx="2399030" cy="663575"/>
            <wp:effectExtent l="0" t="0" r="1270" b="3175"/>
            <wp:wrapNone/>
            <wp:docPr id="21524" name="Picture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nefits Logo  with slog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9030" cy="663575"/>
                    </a:xfrm>
                    <a:prstGeom prst="rect">
                      <a:avLst/>
                    </a:prstGeom>
                  </pic:spPr>
                </pic:pic>
              </a:graphicData>
            </a:graphic>
          </wp:anchor>
        </w:drawing>
      </w:r>
      <w:r w:rsidR="00BA7CDE">
        <w:tab/>
      </w:r>
    </w:p>
    <w:p w14:paraId="1E7775C4" w14:textId="77777777" w:rsidR="00DF7BC0" w:rsidRDefault="00DF7BC0">
      <w:pPr>
        <w:jc w:val="right"/>
      </w:pPr>
    </w:p>
    <w:p w14:paraId="67ED9E2B" w14:textId="77777777" w:rsidR="00DF7BC0" w:rsidRDefault="00DF7BC0"/>
    <w:p w14:paraId="21D9B9C8" w14:textId="77777777" w:rsidR="00DF7BC0" w:rsidRDefault="00DF7BC0"/>
    <w:p w14:paraId="38B8DF2F" w14:textId="77777777" w:rsidR="00DF7BC0" w:rsidRDefault="00DF7BC0"/>
    <w:p w14:paraId="2756EA63" w14:textId="77777777" w:rsidR="00DF7BC0" w:rsidRDefault="00D73225">
      <w:r>
        <w:rPr>
          <w:noProof/>
        </w:rPr>
        <mc:AlternateContent>
          <mc:Choice Requires="wps">
            <w:drawing>
              <wp:anchor distT="0" distB="0" distL="114300" distR="114300" simplePos="0" relativeHeight="251613183" behindDoc="0" locked="0" layoutInCell="1" allowOverlap="1" wp14:anchorId="6F5542F7" wp14:editId="42560A1D">
                <wp:simplePos x="0" y="0"/>
                <wp:positionH relativeFrom="column">
                  <wp:posOffset>-476250</wp:posOffset>
                </wp:positionH>
                <wp:positionV relativeFrom="paragraph">
                  <wp:posOffset>203835</wp:posOffset>
                </wp:positionV>
                <wp:extent cx="7791450" cy="448169"/>
                <wp:effectExtent l="0" t="0" r="0" b="9525"/>
                <wp:wrapNone/>
                <wp:docPr id="49" name="Rectangle 49"/>
                <wp:cNvGraphicFramePr/>
                <a:graphic xmlns:a="http://schemas.openxmlformats.org/drawingml/2006/main">
                  <a:graphicData uri="http://schemas.microsoft.com/office/word/2010/wordprocessingShape">
                    <wps:wsp>
                      <wps:cNvSpPr/>
                      <wps:spPr>
                        <a:xfrm>
                          <a:off x="0" y="0"/>
                          <a:ext cx="7791450" cy="44816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6C873" id="Rectangle 49" o:spid="_x0000_s1026" style="position:absolute;margin-left:-37.5pt;margin-top:16.05pt;width:613.5pt;height:35.3pt;z-index:25161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" fillcolor="#009de0 [3215]" stroked="f" strokeweight="2pt"/>
            </w:pict>
          </mc:Fallback>
        </mc:AlternateContent>
      </w:r>
    </w:p>
    <w:p w14:paraId="4C6AA969" w14:textId="77777777" w:rsidR="00DF7BC0" w:rsidRDefault="00DF7BC0"/>
    <w:p w14:paraId="32F20BFE" w14:textId="77777777" w:rsidR="00DF7BC0" w:rsidRDefault="00E41C1F">
      <w:r>
        <w:rPr>
          <w:noProof/>
        </w:rPr>
        <mc:AlternateContent>
          <mc:Choice Requires="wps">
            <w:drawing>
              <wp:anchor distT="0" distB="0" distL="114300" distR="114300" simplePos="0" relativeHeight="251666432" behindDoc="0" locked="0" layoutInCell="1" allowOverlap="1" wp14:anchorId="02C907F4" wp14:editId="79CECCBA">
                <wp:simplePos x="0" y="0"/>
                <wp:positionH relativeFrom="column">
                  <wp:posOffset>-156845</wp:posOffset>
                </wp:positionH>
                <wp:positionV relativeFrom="paragraph">
                  <wp:posOffset>636963</wp:posOffset>
                </wp:positionV>
                <wp:extent cx="7283669" cy="804041"/>
                <wp:effectExtent l="0" t="0" r="0" b="0"/>
                <wp:wrapNone/>
                <wp:docPr id="66" name="2018 benefit options"/>
                <wp:cNvGraphicFramePr/>
                <a:graphic xmlns:a="http://schemas.openxmlformats.org/drawingml/2006/main">
                  <a:graphicData uri="http://schemas.microsoft.com/office/word/2010/wordprocessingShape">
                    <wps:wsp>
                      <wps:cNvSpPr txBox="1"/>
                      <wps:spPr>
                        <a:xfrm>
                          <a:off x="0" y="0"/>
                          <a:ext cx="7283669" cy="804041"/>
                        </a:xfrm>
                        <a:prstGeom prst="rect">
                          <a:avLst/>
                        </a:prstGeom>
                        <a:noFill/>
                        <a:ln>
                          <a:noFill/>
                          <a:prstDash/>
                        </a:ln>
                      </wps:spPr>
                      <wps:txbx>
                        <w:txbxContent>
                          <w:p w14:paraId="0C27D608" w14:textId="77777777" w:rsidR="00F648E7" w:rsidRPr="003F1DD9" w:rsidRDefault="00F648E7" w:rsidP="005F6A6C">
                            <w:pPr>
                              <w:pStyle w:val="NormalWeb"/>
                              <w:spacing w:before="0" w:after="0"/>
                              <w:jc w:val="center"/>
                              <w:rPr>
                                <w:b/>
                                <w:color w:val="009DE0" w:themeColor="text2"/>
                                <w:sz w:val="20"/>
                              </w:rPr>
                            </w:pPr>
                            <w:r w:rsidRPr="003F1DD9">
                              <w:rPr>
                                <w:rFonts w:ascii="Arial" w:hAnsi="Arial"/>
                                <w:b/>
                                <w:bCs/>
                                <w:color w:val="009DE0" w:themeColor="text2"/>
                                <w:spacing w:val="60"/>
                                <w:kern w:val="3"/>
                                <w:sz w:val="72"/>
                                <w:szCs w:val="108"/>
                              </w:rPr>
                              <w:t>20</w:t>
                            </w:r>
                            <w:r w:rsidRPr="00846552">
                              <w:rPr>
                                <w:rFonts w:ascii="Arial" w:hAnsi="Arial"/>
                                <w:b/>
                                <w:bCs/>
                                <w:color w:val="009DE0" w:themeColor="text2"/>
                                <w:spacing w:val="60"/>
                                <w:kern w:val="3"/>
                                <w:sz w:val="72"/>
                                <w:szCs w:val="108"/>
                              </w:rPr>
                              <w:t>23</w:t>
                            </w:r>
                            <w:r>
                              <w:rPr>
                                <w:rFonts w:ascii="Arial" w:hAnsi="Arial"/>
                                <w:b/>
                                <w:bCs/>
                                <w:color w:val="009DE0" w:themeColor="text2"/>
                                <w:spacing w:val="60"/>
                                <w:kern w:val="3"/>
                                <w:sz w:val="72"/>
                                <w:szCs w:val="108"/>
                              </w:rPr>
                              <w:t xml:space="preserve"> Benefits</w:t>
                            </w:r>
                            <w:r w:rsidRPr="003F1DD9">
                              <w:rPr>
                                <w:rFonts w:ascii="Arial" w:hAnsi="Arial"/>
                                <w:b/>
                                <w:bCs/>
                                <w:color w:val="009DE0" w:themeColor="text2"/>
                                <w:spacing w:val="60"/>
                                <w:kern w:val="3"/>
                                <w:sz w:val="72"/>
                                <w:szCs w:val="108"/>
                              </w:rPr>
                              <w:t xml:space="preserve"> Guide</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02C907F4" id="_x0000_t202" coordsize="21600,21600" o:spt="202" path="m,l,21600r21600,l21600,xe">
                <v:stroke joinstyle="miter"/>
                <v:path gradientshapeok="t" o:connecttype="rect"/>
              </v:shapetype>
              <v:shape id="2018 benefit options" o:spid="_x0000_s1027" type="#_x0000_t202" style="position:absolute;margin-left:-12.35pt;margin-top:50.15pt;width:573.5pt;height:6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" filled="f" stroked="f">
                <v:textbox>
                  <w:txbxContent>
                    <w:p w14:paraId="0C27D608" w14:textId="77777777" w:rsidR="00F648E7" w:rsidRPr="003F1DD9" w:rsidRDefault="00F648E7" w:rsidP="005F6A6C">
                      <w:pPr>
                        <w:pStyle w:val="NormalWeb"/>
                        <w:spacing w:before="0" w:after="0"/>
                        <w:jc w:val="center"/>
                        <w:rPr>
                          <w:b/>
                          <w:color w:val="009DE0" w:themeColor="text2"/>
                          <w:sz w:val="20"/>
                        </w:rPr>
                      </w:pPr>
                      <w:r w:rsidRPr="003F1DD9">
                        <w:rPr>
                          <w:rFonts w:ascii="Arial" w:hAnsi="Arial"/>
                          <w:b/>
                          <w:bCs/>
                          <w:color w:val="009DE0" w:themeColor="text2"/>
                          <w:spacing w:val="60"/>
                          <w:kern w:val="3"/>
                          <w:sz w:val="72"/>
                          <w:szCs w:val="108"/>
                        </w:rPr>
                        <w:t>20</w:t>
                      </w:r>
                      <w:r w:rsidRPr="00846552">
                        <w:rPr>
                          <w:rFonts w:ascii="Arial" w:hAnsi="Arial"/>
                          <w:b/>
                          <w:bCs/>
                          <w:color w:val="009DE0" w:themeColor="text2"/>
                          <w:spacing w:val="60"/>
                          <w:kern w:val="3"/>
                          <w:sz w:val="72"/>
                          <w:szCs w:val="108"/>
                        </w:rPr>
                        <w:t>23</w:t>
                      </w:r>
                      <w:r>
                        <w:rPr>
                          <w:rFonts w:ascii="Arial" w:hAnsi="Arial"/>
                          <w:b/>
                          <w:bCs/>
                          <w:color w:val="009DE0" w:themeColor="text2"/>
                          <w:spacing w:val="60"/>
                          <w:kern w:val="3"/>
                          <w:sz w:val="72"/>
                          <w:szCs w:val="108"/>
                        </w:rPr>
                        <w:t xml:space="preserve"> Benefits</w:t>
                      </w:r>
                      <w:r w:rsidRPr="003F1DD9">
                        <w:rPr>
                          <w:rFonts w:ascii="Arial" w:hAnsi="Arial"/>
                          <w:b/>
                          <w:bCs/>
                          <w:color w:val="009DE0" w:themeColor="text2"/>
                          <w:spacing w:val="60"/>
                          <w:kern w:val="3"/>
                          <w:sz w:val="72"/>
                          <w:szCs w:val="108"/>
                        </w:rPr>
                        <w:t xml:space="preserve"> Guide</w:t>
                      </w:r>
                    </w:p>
                  </w:txbxContent>
                </v:textbox>
              </v:shape>
            </w:pict>
          </mc:Fallback>
        </mc:AlternateContent>
      </w:r>
      <w:r w:rsidR="00000000">
        <w:rPr>
          <w:noProof/>
        </w:rPr>
        <w:pict w14:anchorId="1FFF1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5.7pt;margin-top:138pt;width:623.3pt;height:456.4pt;z-index:251697152;mso-position-horizontal-relative:text;mso-position-vertical-relative:text;mso-width-relative:page;mso-height-relative:page">
            <v:imagedata r:id="rId12" o:title="AdobeStock_243538400" cropbottom="2520f" cropright="8163f"/>
          </v:shape>
        </w:pict>
      </w:r>
      <w:r w:rsidR="00267287">
        <w:rPr>
          <w:noProof/>
        </w:rPr>
        <mc:AlternateContent>
          <mc:Choice Requires="wps">
            <w:drawing>
              <wp:anchor distT="0" distB="0" distL="114300" distR="114300" simplePos="0" relativeHeight="251691008" behindDoc="0" locked="0" layoutInCell="1" allowOverlap="1" wp14:anchorId="1868BD5C" wp14:editId="4CABC56C">
                <wp:simplePos x="0" y="0"/>
                <wp:positionH relativeFrom="column">
                  <wp:posOffset>1581150</wp:posOffset>
                </wp:positionH>
                <wp:positionV relativeFrom="paragraph">
                  <wp:posOffset>1765300</wp:posOffset>
                </wp:positionV>
                <wp:extent cx="5832475" cy="5989955"/>
                <wp:effectExtent l="0" t="0" r="0" b="0"/>
                <wp:wrapNone/>
                <wp:docPr id="51" name="Rectangle 51"/>
                <wp:cNvGraphicFramePr/>
                <a:graphic xmlns:a="http://schemas.openxmlformats.org/drawingml/2006/main">
                  <a:graphicData uri="http://schemas.microsoft.com/office/word/2010/wordprocessingShape">
                    <wps:wsp>
                      <wps:cNvSpPr/>
                      <wps:spPr>
                        <a:xfrm>
                          <a:off x="0" y="0"/>
                          <a:ext cx="5832475" cy="598995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C2BE0" id="Rectangle 51" o:spid="_x0000_s1026" style="position:absolute;margin-left:124.5pt;margin-top:139pt;width:459.25pt;height:47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" fillcolor="#76d3ff [3205]" stroked="f" strokeweight="2pt"/>
            </w:pict>
          </mc:Fallback>
        </mc:AlternateContent>
      </w:r>
      <w:r w:rsidR="00267287">
        <w:rPr>
          <w:noProof/>
        </w:rPr>
        <mc:AlternateContent>
          <mc:Choice Requires="wps">
            <w:drawing>
              <wp:anchor distT="0" distB="0" distL="114300" distR="114300" simplePos="0" relativeHeight="251688960" behindDoc="0" locked="0" layoutInCell="1" allowOverlap="1" wp14:anchorId="648B4840" wp14:editId="53325320">
                <wp:simplePos x="0" y="0"/>
                <wp:positionH relativeFrom="column">
                  <wp:posOffset>-488315</wp:posOffset>
                </wp:positionH>
                <wp:positionV relativeFrom="paragraph">
                  <wp:posOffset>1765300</wp:posOffset>
                </wp:positionV>
                <wp:extent cx="5013325" cy="5989955"/>
                <wp:effectExtent l="0" t="0" r="0" b="0"/>
                <wp:wrapNone/>
                <wp:docPr id="50" name="Rectangle 50"/>
                <wp:cNvGraphicFramePr/>
                <a:graphic xmlns:a="http://schemas.openxmlformats.org/drawingml/2006/main">
                  <a:graphicData uri="http://schemas.microsoft.com/office/word/2010/wordprocessingShape">
                    <wps:wsp>
                      <wps:cNvSpPr/>
                      <wps:spPr>
                        <a:xfrm>
                          <a:off x="0" y="0"/>
                          <a:ext cx="5013325" cy="598995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61E1D" id="Rectangle 50" o:spid="_x0000_s1026" style="position:absolute;margin-left:-38.45pt;margin-top:139pt;width:394.75pt;height:47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" fillcolor="#009de0 [3215]" stroked="f" strokeweight="2pt"/>
            </w:pict>
          </mc:Fallback>
        </mc:AlternateContent>
      </w:r>
    </w:p>
    <w:p w14:paraId="0AC2E9DE" w14:textId="77777777" w:rsidR="00B12991" w:rsidRDefault="00B12991">
      <w:pPr>
        <w:pageBreakBefore/>
        <w:sectPr w:rsidR="00B12991">
          <w:headerReference w:type="default" r:id="rId13"/>
          <w:footerReference w:type="default" r:id="rId14"/>
          <w:pgSz w:w="12240" w:h="15840"/>
          <w:pgMar w:top="720" w:right="720" w:bottom="720" w:left="720" w:header="720" w:footer="486" w:gutter="0"/>
          <w:cols w:space="720"/>
          <w:titlePg/>
        </w:sectPr>
      </w:pPr>
    </w:p>
    <w:p w14:paraId="72928DE9" w14:textId="77777777" w:rsidR="000F4A6B" w:rsidRDefault="000F4A6B" w:rsidP="00BA64A1">
      <w:pPr>
        <w:pStyle w:val="TOCHeader"/>
      </w:pPr>
    </w:p>
    <w:p w14:paraId="7B5B208C" w14:textId="77777777" w:rsidR="003567A8" w:rsidRPr="00C365D7" w:rsidRDefault="003567A8" w:rsidP="003567A8">
      <w:pPr>
        <w:pStyle w:val="Heading1"/>
        <w:rPr>
          <w:color w:val="FFFFFF" w:themeColor="background1"/>
        </w:rPr>
      </w:pPr>
      <w:bookmarkStart w:id="0" w:name="_Toc116573151"/>
      <w:r w:rsidRPr="00C365D7">
        <w:rPr>
          <w:color w:val="FFFFFF" w:themeColor="background1"/>
        </w:rPr>
        <w:t>Table of Contents</w:t>
      </w:r>
      <w:bookmarkEnd w:id="0"/>
    </w:p>
    <w:p w14:paraId="50F10889" w14:textId="6FC864C7" w:rsidR="00DB0D85" w:rsidRDefault="003429F4">
      <w:pPr>
        <w:pStyle w:val="TOC1"/>
        <w:tabs>
          <w:tab w:val="right" w:leader="dot" w:pos="6380"/>
        </w:tabs>
        <w:rPr>
          <w:rFonts w:asciiTheme="minorHAnsi" w:hAnsiTheme="minorHAnsi"/>
          <w:noProof/>
          <w:color w:val="auto"/>
          <w:szCs w:val="22"/>
        </w:rPr>
      </w:pPr>
      <w:r>
        <w:fldChar w:fldCharType="begin"/>
      </w:r>
      <w:r>
        <w:instrText xml:space="preserve"> TOC \o "1-1" \h \z \u </w:instrText>
      </w:r>
      <w:r>
        <w:fldChar w:fldCharType="separate"/>
      </w:r>
      <w:hyperlink w:anchor="_Toc116573151" w:history="1">
        <w:r w:rsidR="00DB0D85" w:rsidRPr="008C36BB">
          <w:rPr>
            <w:rStyle w:val="Hyperlink"/>
            <w:noProof/>
          </w:rPr>
          <w:t>Table of Contents</w:t>
        </w:r>
        <w:r w:rsidR="00DB0D85">
          <w:rPr>
            <w:noProof/>
            <w:webHidden/>
          </w:rPr>
          <w:tab/>
        </w:r>
        <w:r w:rsidR="00DB0D85">
          <w:rPr>
            <w:noProof/>
            <w:webHidden/>
          </w:rPr>
          <w:fldChar w:fldCharType="begin"/>
        </w:r>
        <w:r w:rsidR="00DB0D85">
          <w:rPr>
            <w:noProof/>
            <w:webHidden/>
          </w:rPr>
          <w:instrText xml:space="preserve"> PAGEREF _Toc116573151 \h </w:instrText>
        </w:r>
        <w:r w:rsidR="00DB0D85">
          <w:rPr>
            <w:noProof/>
            <w:webHidden/>
          </w:rPr>
        </w:r>
        <w:r w:rsidR="00DB0D85">
          <w:rPr>
            <w:noProof/>
            <w:webHidden/>
          </w:rPr>
          <w:fldChar w:fldCharType="separate"/>
        </w:r>
        <w:r w:rsidR="00DB0D85">
          <w:rPr>
            <w:noProof/>
            <w:webHidden/>
          </w:rPr>
          <w:t>2</w:t>
        </w:r>
        <w:r w:rsidR="00DB0D85">
          <w:rPr>
            <w:noProof/>
            <w:webHidden/>
          </w:rPr>
          <w:fldChar w:fldCharType="end"/>
        </w:r>
      </w:hyperlink>
    </w:p>
    <w:p w14:paraId="49E149C2" w14:textId="51334C5E" w:rsidR="00DB0D85" w:rsidRDefault="00000000">
      <w:pPr>
        <w:pStyle w:val="TOC1"/>
        <w:tabs>
          <w:tab w:val="right" w:leader="dot" w:pos="6380"/>
        </w:tabs>
        <w:rPr>
          <w:rFonts w:asciiTheme="minorHAnsi" w:hAnsiTheme="minorHAnsi"/>
          <w:noProof/>
          <w:color w:val="auto"/>
          <w:szCs w:val="22"/>
        </w:rPr>
      </w:pPr>
      <w:hyperlink w:anchor="_Toc116573152" w:history="1">
        <w:r w:rsidR="00DB0D85" w:rsidRPr="008C36BB">
          <w:rPr>
            <w:rStyle w:val="Hyperlink"/>
            <w:noProof/>
          </w:rPr>
          <w:t>Eligibility &amp; Enrollment</w:t>
        </w:r>
        <w:r w:rsidR="00DB0D85">
          <w:rPr>
            <w:noProof/>
            <w:webHidden/>
          </w:rPr>
          <w:tab/>
        </w:r>
        <w:r w:rsidR="00DB0D85">
          <w:rPr>
            <w:noProof/>
            <w:webHidden/>
          </w:rPr>
          <w:fldChar w:fldCharType="begin"/>
        </w:r>
        <w:r w:rsidR="00DB0D85">
          <w:rPr>
            <w:noProof/>
            <w:webHidden/>
          </w:rPr>
          <w:instrText xml:space="preserve"> PAGEREF _Toc116573152 \h </w:instrText>
        </w:r>
        <w:r w:rsidR="00DB0D85">
          <w:rPr>
            <w:noProof/>
            <w:webHidden/>
          </w:rPr>
        </w:r>
        <w:r w:rsidR="00DB0D85">
          <w:rPr>
            <w:noProof/>
            <w:webHidden/>
          </w:rPr>
          <w:fldChar w:fldCharType="separate"/>
        </w:r>
        <w:r w:rsidR="00DB0D85">
          <w:rPr>
            <w:noProof/>
            <w:webHidden/>
          </w:rPr>
          <w:t>4</w:t>
        </w:r>
        <w:r w:rsidR="00DB0D85">
          <w:rPr>
            <w:noProof/>
            <w:webHidden/>
          </w:rPr>
          <w:fldChar w:fldCharType="end"/>
        </w:r>
      </w:hyperlink>
    </w:p>
    <w:p w14:paraId="62D77715" w14:textId="6D86891F" w:rsidR="00DB0D85" w:rsidRDefault="00000000">
      <w:pPr>
        <w:pStyle w:val="TOC1"/>
        <w:tabs>
          <w:tab w:val="right" w:leader="dot" w:pos="6380"/>
        </w:tabs>
        <w:rPr>
          <w:rFonts w:asciiTheme="minorHAnsi" w:hAnsiTheme="minorHAnsi"/>
          <w:noProof/>
          <w:color w:val="auto"/>
          <w:szCs w:val="22"/>
        </w:rPr>
      </w:pPr>
      <w:hyperlink w:anchor="_Toc116573153" w:history="1">
        <w:r w:rsidR="00DB0D85" w:rsidRPr="008C36BB">
          <w:rPr>
            <w:rStyle w:val="Hyperlink"/>
            <w:noProof/>
          </w:rPr>
          <w:t>Medical and Pharmacy Plans</w:t>
        </w:r>
        <w:r w:rsidR="00DB0D85">
          <w:rPr>
            <w:noProof/>
            <w:webHidden/>
          </w:rPr>
          <w:tab/>
        </w:r>
        <w:r w:rsidR="00DB0D85">
          <w:rPr>
            <w:noProof/>
            <w:webHidden/>
          </w:rPr>
          <w:fldChar w:fldCharType="begin"/>
        </w:r>
        <w:r w:rsidR="00DB0D85">
          <w:rPr>
            <w:noProof/>
            <w:webHidden/>
          </w:rPr>
          <w:instrText xml:space="preserve"> PAGEREF _Toc116573153 \h </w:instrText>
        </w:r>
        <w:r w:rsidR="00DB0D85">
          <w:rPr>
            <w:noProof/>
            <w:webHidden/>
          </w:rPr>
        </w:r>
        <w:r w:rsidR="00DB0D85">
          <w:rPr>
            <w:noProof/>
            <w:webHidden/>
          </w:rPr>
          <w:fldChar w:fldCharType="separate"/>
        </w:r>
        <w:r w:rsidR="00DB0D85">
          <w:rPr>
            <w:noProof/>
            <w:webHidden/>
          </w:rPr>
          <w:t>6</w:t>
        </w:r>
        <w:r w:rsidR="00DB0D85">
          <w:rPr>
            <w:noProof/>
            <w:webHidden/>
          </w:rPr>
          <w:fldChar w:fldCharType="end"/>
        </w:r>
      </w:hyperlink>
    </w:p>
    <w:p w14:paraId="7F005823" w14:textId="52C631B9" w:rsidR="00DB0D85" w:rsidRDefault="00000000">
      <w:pPr>
        <w:pStyle w:val="TOC1"/>
        <w:tabs>
          <w:tab w:val="right" w:leader="dot" w:pos="6380"/>
        </w:tabs>
        <w:rPr>
          <w:rFonts w:asciiTheme="minorHAnsi" w:hAnsiTheme="minorHAnsi"/>
          <w:noProof/>
          <w:color w:val="auto"/>
          <w:szCs w:val="22"/>
        </w:rPr>
      </w:pPr>
      <w:hyperlink w:anchor="_Toc116573154" w:history="1">
        <w:r w:rsidR="00DB0D85" w:rsidRPr="008C36BB">
          <w:rPr>
            <w:rStyle w:val="Hyperlink"/>
            <w:noProof/>
          </w:rPr>
          <w:t>Additional Healthcare Programs</w:t>
        </w:r>
        <w:r w:rsidR="00DB0D85">
          <w:rPr>
            <w:noProof/>
            <w:webHidden/>
          </w:rPr>
          <w:tab/>
        </w:r>
        <w:r w:rsidR="00DB0D85">
          <w:rPr>
            <w:noProof/>
            <w:webHidden/>
          </w:rPr>
          <w:fldChar w:fldCharType="begin"/>
        </w:r>
        <w:r w:rsidR="00DB0D85">
          <w:rPr>
            <w:noProof/>
            <w:webHidden/>
          </w:rPr>
          <w:instrText xml:space="preserve"> PAGEREF _Toc116573154 \h </w:instrText>
        </w:r>
        <w:r w:rsidR="00DB0D85">
          <w:rPr>
            <w:noProof/>
            <w:webHidden/>
          </w:rPr>
        </w:r>
        <w:r w:rsidR="00DB0D85">
          <w:rPr>
            <w:noProof/>
            <w:webHidden/>
          </w:rPr>
          <w:fldChar w:fldCharType="separate"/>
        </w:r>
        <w:r w:rsidR="00DB0D85">
          <w:rPr>
            <w:noProof/>
            <w:webHidden/>
          </w:rPr>
          <w:t>10</w:t>
        </w:r>
        <w:r w:rsidR="00DB0D85">
          <w:rPr>
            <w:noProof/>
            <w:webHidden/>
          </w:rPr>
          <w:fldChar w:fldCharType="end"/>
        </w:r>
      </w:hyperlink>
    </w:p>
    <w:p w14:paraId="4B422C0D" w14:textId="74C46955" w:rsidR="00DB0D85" w:rsidRDefault="00000000">
      <w:pPr>
        <w:pStyle w:val="TOC1"/>
        <w:tabs>
          <w:tab w:val="right" w:leader="dot" w:pos="6380"/>
        </w:tabs>
        <w:rPr>
          <w:rFonts w:asciiTheme="minorHAnsi" w:hAnsiTheme="minorHAnsi"/>
          <w:noProof/>
          <w:color w:val="auto"/>
          <w:szCs w:val="22"/>
        </w:rPr>
      </w:pPr>
      <w:hyperlink w:anchor="_Toc116573155" w:history="1">
        <w:r w:rsidR="00DB0D85" w:rsidRPr="008C36BB">
          <w:rPr>
            <w:rStyle w:val="Hyperlink"/>
            <w:bCs/>
            <w:noProof/>
          </w:rPr>
          <w:t>Supplemental Health Benefits</w:t>
        </w:r>
        <w:r w:rsidR="00DB0D85">
          <w:rPr>
            <w:noProof/>
            <w:webHidden/>
          </w:rPr>
          <w:tab/>
        </w:r>
        <w:r w:rsidR="00DB0D85">
          <w:rPr>
            <w:noProof/>
            <w:webHidden/>
          </w:rPr>
          <w:fldChar w:fldCharType="begin"/>
        </w:r>
        <w:r w:rsidR="00DB0D85">
          <w:rPr>
            <w:noProof/>
            <w:webHidden/>
          </w:rPr>
          <w:instrText xml:space="preserve"> PAGEREF _Toc116573155 \h </w:instrText>
        </w:r>
        <w:r w:rsidR="00DB0D85">
          <w:rPr>
            <w:noProof/>
            <w:webHidden/>
          </w:rPr>
        </w:r>
        <w:r w:rsidR="00DB0D85">
          <w:rPr>
            <w:noProof/>
            <w:webHidden/>
          </w:rPr>
          <w:fldChar w:fldCharType="separate"/>
        </w:r>
        <w:r w:rsidR="00DB0D85">
          <w:rPr>
            <w:noProof/>
            <w:webHidden/>
          </w:rPr>
          <w:t>11</w:t>
        </w:r>
        <w:r w:rsidR="00DB0D85">
          <w:rPr>
            <w:noProof/>
            <w:webHidden/>
          </w:rPr>
          <w:fldChar w:fldCharType="end"/>
        </w:r>
      </w:hyperlink>
    </w:p>
    <w:p w14:paraId="44A0D9F2" w14:textId="6E3E8616" w:rsidR="00DB0D85" w:rsidRDefault="00000000">
      <w:pPr>
        <w:pStyle w:val="TOC1"/>
        <w:tabs>
          <w:tab w:val="right" w:leader="dot" w:pos="6380"/>
        </w:tabs>
        <w:rPr>
          <w:rFonts w:asciiTheme="minorHAnsi" w:hAnsiTheme="minorHAnsi"/>
          <w:noProof/>
          <w:color w:val="auto"/>
          <w:szCs w:val="22"/>
        </w:rPr>
      </w:pPr>
      <w:hyperlink w:anchor="_Toc116573156" w:history="1">
        <w:r w:rsidR="00DB0D85" w:rsidRPr="008C36BB">
          <w:rPr>
            <w:rStyle w:val="Hyperlink"/>
            <w:noProof/>
          </w:rPr>
          <w:t>Health Savings Account (HSA)</w:t>
        </w:r>
        <w:r w:rsidR="00DB0D85">
          <w:rPr>
            <w:noProof/>
            <w:webHidden/>
          </w:rPr>
          <w:tab/>
        </w:r>
        <w:r w:rsidR="00DB0D85">
          <w:rPr>
            <w:noProof/>
            <w:webHidden/>
          </w:rPr>
          <w:fldChar w:fldCharType="begin"/>
        </w:r>
        <w:r w:rsidR="00DB0D85">
          <w:rPr>
            <w:noProof/>
            <w:webHidden/>
          </w:rPr>
          <w:instrText xml:space="preserve"> PAGEREF _Toc116573156 \h </w:instrText>
        </w:r>
        <w:r w:rsidR="00DB0D85">
          <w:rPr>
            <w:noProof/>
            <w:webHidden/>
          </w:rPr>
        </w:r>
        <w:r w:rsidR="00DB0D85">
          <w:rPr>
            <w:noProof/>
            <w:webHidden/>
          </w:rPr>
          <w:fldChar w:fldCharType="separate"/>
        </w:r>
        <w:r w:rsidR="00DB0D85">
          <w:rPr>
            <w:noProof/>
            <w:webHidden/>
          </w:rPr>
          <w:t>12</w:t>
        </w:r>
        <w:r w:rsidR="00DB0D85">
          <w:rPr>
            <w:noProof/>
            <w:webHidden/>
          </w:rPr>
          <w:fldChar w:fldCharType="end"/>
        </w:r>
      </w:hyperlink>
    </w:p>
    <w:p w14:paraId="69D5EFFA" w14:textId="6D4FFB31" w:rsidR="00DB0D85" w:rsidRDefault="00000000">
      <w:pPr>
        <w:pStyle w:val="TOC1"/>
        <w:tabs>
          <w:tab w:val="right" w:leader="dot" w:pos="6380"/>
        </w:tabs>
        <w:rPr>
          <w:rFonts w:asciiTheme="minorHAnsi" w:hAnsiTheme="minorHAnsi"/>
          <w:noProof/>
          <w:color w:val="auto"/>
          <w:szCs w:val="22"/>
        </w:rPr>
      </w:pPr>
      <w:hyperlink w:anchor="_Toc116573157" w:history="1">
        <w:r w:rsidR="00DB0D85" w:rsidRPr="008C36BB">
          <w:rPr>
            <w:rStyle w:val="Hyperlink"/>
            <w:noProof/>
          </w:rPr>
          <w:t>Flexible Spending Accounts (FSA)</w:t>
        </w:r>
        <w:r w:rsidR="00DB0D85">
          <w:rPr>
            <w:noProof/>
            <w:webHidden/>
          </w:rPr>
          <w:tab/>
        </w:r>
        <w:r w:rsidR="00DB0D85">
          <w:rPr>
            <w:noProof/>
            <w:webHidden/>
          </w:rPr>
          <w:fldChar w:fldCharType="begin"/>
        </w:r>
        <w:r w:rsidR="00DB0D85">
          <w:rPr>
            <w:noProof/>
            <w:webHidden/>
          </w:rPr>
          <w:instrText xml:space="preserve"> PAGEREF _Toc116573157 \h </w:instrText>
        </w:r>
        <w:r w:rsidR="00DB0D85">
          <w:rPr>
            <w:noProof/>
            <w:webHidden/>
          </w:rPr>
        </w:r>
        <w:r w:rsidR="00DB0D85">
          <w:rPr>
            <w:noProof/>
            <w:webHidden/>
          </w:rPr>
          <w:fldChar w:fldCharType="separate"/>
        </w:r>
        <w:r w:rsidR="00DB0D85">
          <w:rPr>
            <w:noProof/>
            <w:webHidden/>
          </w:rPr>
          <w:t>13</w:t>
        </w:r>
        <w:r w:rsidR="00DB0D85">
          <w:rPr>
            <w:noProof/>
            <w:webHidden/>
          </w:rPr>
          <w:fldChar w:fldCharType="end"/>
        </w:r>
      </w:hyperlink>
    </w:p>
    <w:p w14:paraId="4F644C92" w14:textId="6DAEFC3C" w:rsidR="00DB0D85" w:rsidRDefault="00000000">
      <w:pPr>
        <w:pStyle w:val="TOC1"/>
        <w:tabs>
          <w:tab w:val="right" w:leader="dot" w:pos="6380"/>
        </w:tabs>
        <w:rPr>
          <w:rFonts w:asciiTheme="minorHAnsi" w:hAnsiTheme="minorHAnsi"/>
          <w:noProof/>
          <w:color w:val="auto"/>
          <w:szCs w:val="22"/>
        </w:rPr>
      </w:pPr>
      <w:hyperlink w:anchor="_Toc116573158" w:history="1">
        <w:r w:rsidR="00DB0D85" w:rsidRPr="008C36BB">
          <w:rPr>
            <w:rStyle w:val="Hyperlink"/>
            <w:noProof/>
          </w:rPr>
          <w:t>Dental Plans</w:t>
        </w:r>
        <w:r w:rsidR="00DB0D85">
          <w:rPr>
            <w:noProof/>
            <w:webHidden/>
          </w:rPr>
          <w:tab/>
        </w:r>
        <w:r w:rsidR="00DB0D85">
          <w:rPr>
            <w:noProof/>
            <w:webHidden/>
          </w:rPr>
          <w:fldChar w:fldCharType="begin"/>
        </w:r>
        <w:r w:rsidR="00DB0D85">
          <w:rPr>
            <w:noProof/>
            <w:webHidden/>
          </w:rPr>
          <w:instrText xml:space="preserve"> PAGEREF _Toc116573158 \h </w:instrText>
        </w:r>
        <w:r w:rsidR="00DB0D85">
          <w:rPr>
            <w:noProof/>
            <w:webHidden/>
          </w:rPr>
        </w:r>
        <w:r w:rsidR="00DB0D85">
          <w:rPr>
            <w:noProof/>
            <w:webHidden/>
          </w:rPr>
          <w:fldChar w:fldCharType="separate"/>
        </w:r>
        <w:r w:rsidR="00DB0D85">
          <w:rPr>
            <w:noProof/>
            <w:webHidden/>
          </w:rPr>
          <w:t>14</w:t>
        </w:r>
        <w:r w:rsidR="00DB0D85">
          <w:rPr>
            <w:noProof/>
            <w:webHidden/>
          </w:rPr>
          <w:fldChar w:fldCharType="end"/>
        </w:r>
      </w:hyperlink>
    </w:p>
    <w:p w14:paraId="55DA5574" w14:textId="7305445F" w:rsidR="00DB0D85" w:rsidRDefault="00000000">
      <w:pPr>
        <w:pStyle w:val="TOC1"/>
        <w:tabs>
          <w:tab w:val="right" w:leader="dot" w:pos="6380"/>
        </w:tabs>
        <w:rPr>
          <w:rFonts w:asciiTheme="minorHAnsi" w:hAnsiTheme="minorHAnsi"/>
          <w:noProof/>
          <w:color w:val="auto"/>
          <w:szCs w:val="22"/>
        </w:rPr>
      </w:pPr>
      <w:hyperlink w:anchor="_Toc116573159" w:history="1">
        <w:r w:rsidR="00DB0D85" w:rsidRPr="008C36BB">
          <w:rPr>
            <w:rStyle w:val="Hyperlink"/>
            <w:noProof/>
          </w:rPr>
          <w:t>Vision Plans</w:t>
        </w:r>
        <w:r w:rsidR="00DB0D85">
          <w:rPr>
            <w:noProof/>
            <w:webHidden/>
          </w:rPr>
          <w:tab/>
        </w:r>
        <w:r w:rsidR="00DB0D85">
          <w:rPr>
            <w:noProof/>
            <w:webHidden/>
          </w:rPr>
          <w:fldChar w:fldCharType="begin"/>
        </w:r>
        <w:r w:rsidR="00DB0D85">
          <w:rPr>
            <w:noProof/>
            <w:webHidden/>
          </w:rPr>
          <w:instrText xml:space="preserve"> PAGEREF _Toc116573159 \h </w:instrText>
        </w:r>
        <w:r w:rsidR="00DB0D85">
          <w:rPr>
            <w:noProof/>
            <w:webHidden/>
          </w:rPr>
        </w:r>
        <w:r w:rsidR="00DB0D85">
          <w:rPr>
            <w:noProof/>
            <w:webHidden/>
          </w:rPr>
          <w:fldChar w:fldCharType="separate"/>
        </w:r>
        <w:r w:rsidR="00DB0D85">
          <w:rPr>
            <w:noProof/>
            <w:webHidden/>
          </w:rPr>
          <w:t>15</w:t>
        </w:r>
        <w:r w:rsidR="00DB0D85">
          <w:rPr>
            <w:noProof/>
            <w:webHidden/>
          </w:rPr>
          <w:fldChar w:fldCharType="end"/>
        </w:r>
      </w:hyperlink>
    </w:p>
    <w:p w14:paraId="340D29DE" w14:textId="4D72AB65" w:rsidR="00DB0D85" w:rsidRDefault="00000000">
      <w:pPr>
        <w:pStyle w:val="TOC1"/>
        <w:tabs>
          <w:tab w:val="right" w:leader="dot" w:pos="6380"/>
        </w:tabs>
        <w:rPr>
          <w:rFonts w:asciiTheme="minorHAnsi" w:hAnsiTheme="minorHAnsi"/>
          <w:noProof/>
          <w:color w:val="auto"/>
          <w:szCs w:val="22"/>
        </w:rPr>
      </w:pPr>
      <w:hyperlink w:anchor="_Toc116573160" w:history="1">
        <w:r w:rsidR="00DB0D85" w:rsidRPr="008C36BB">
          <w:rPr>
            <w:rStyle w:val="Hyperlink"/>
            <w:noProof/>
          </w:rPr>
          <w:t>Life and AD&amp;D</w:t>
        </w:r>
        <w:r w:rsidR="00DB0D85">
          <w:rPr>
            <w:noProof/>
            <w:webHidden/>
          </w:rPr>
          <w:tab/>
        </w:r>
        <w:r w:rsidR="00DB0D85">
          <w:rPr>
            <w:noProof/>
            <w:webHidden/>
          </w:rPr>
          <w:fldChar w:fldCharType="begin"/>
        </w:r>
        <w:r w:rsidR="00DB0D85">
          <w:rPr>
            <w:noProof/>
            <w:webHidden/>
          </w:rPr>
          <w:instrText xml:space="preserve"> PAGEREF _Toc116573160 \h </w:instrText>
        </w:r>
        <w:r w:rsidR="00DB0D85">
          <w:rPr>
            <w:noProof/>
            <w:webHidden/>
          </w:rPr>
        </w:r>
        <w:r w:rsidR="00DB0D85">
          <w:rPr>
            <w:noProof/>
            <w:webHidden/>
          </w:rPr>
          <w:fldChar w:fldCharType="separate"/>
        </w:r>
        <w:r w:rsidR="00DB0D85">
          <w:rPr>
            <w:noProof/>
            <w:webHidden/>
          </w:rPr>
          <w:t>16</w:t>
        </w:r>
        <w:r w:rsidR="00DB0D85">
          <w:rPr>
            <w:noProof/>
            <w:webHidden/>
          </w:rPr>
          <w:fldChar w:fldCharType="end"/>
        </w:r>
      </w:hyperlink>
    </w:p>
    <w:p w14:paraId="780C049C" w14:textId="71AF30C6" w:rsidR="00DB0D85" w:rsidRDefault="00000000">
      <w:pPr>
        <w:pStyle w:val="TOC1"/>
        <w:tabs>
          <w:tab w:val="right" w:leader="dot" w:pos="6380"/>
        </w:tabs>
        <w:rPr>
          <w:rFonts w:asciiTheme="minorHAnsi" w:hAnsiTheme="minorHAnsi"/>
          <w:noProof/>
          <w:color w:val="auto"/>
          <w:szCs w:val="22"/>
        </w:rPr>
      </w:pPr>
      <w:hyperlink w:anchor="_Toc116573161" w:history="1">
        <w:r w:rsidR="00DB0D85" w:rsidRPr="008C36BB">
          <w:rPr>
            <w:rStyle w:val="Hyperlink"/>
            <w:noProof/>
          </w:rPr>
          <w:t>Disability</w:t>
        </w:r>
        <w:r w:rsidR="00DB0D85">
          <w:rPr>
            <w:noProof/>
            <w:webHidden/>
          </w:rPr>
          <w:tab/>
        </w:r>
        <w:r w:rsidR="00DB0D85">
          <w:rPr>
            <w:noProof/>
            <w:webHidden/>
          </w:rPr>
          <w:fldChar w:fldCharType="begin"/>
        </w:r>
        <w:r w:rsidR="00DB0D85">
          <w:rPr>
            <w:noProof/>
            <w:webHidden/>
          </w:rPr>
          <w:instrText xml:space="preserve"> PAGEREF _Toc116573161 \h </w:instrText>
        </w:r>
        <w:r w:rsidR="00DB0D85">
          <w:rPr>
            <w:noProof/>
            <w:webHidden/>
          </w:rPr>
        </w:r>
        <w:r w:rsidR="00DB0D85">
          <w:rPr>
            <w:noProof/>
            <w:webHidden/>
          </w:rPr>
          <w:fldChar w:fldCharType="separate"/>
        </w:r>
        <w:r w:rsidR="00DB0D85">
          <w:rPr>
            <w:noProof/>
            <w:webHidden/>
          </w:rPr>
          <w:t>18</w:t>
        </w:r>
        <w:r w:rsidR="00DB0D85">
          <w:rPr>
            <w:noProof/>
            <w:webHidden/>
          </w:rPr>
          <w:fldChar w:fldCharType="end"/>
        </w:r>
      </w:hyperlink>
    </w:p>
    <w:p w14:paraId="0019C225" w14:textId="647CFBB1" w:rsidR="00DB0D85" w:rsidRDefault="00000000">
      <w:pPr>
        <w:pStyle w:val="TOC1"/>
        <w:tabs>
          <w:tab w:val="right" w:leader="dot" w:pos="6380"/>
        </w:tabs>
        <w:rPr>
          <w:rFonts w:asciiTheme="minorHAnsi" w:hAnsiTheme="minorHAnsi"/>
          <w:noProof/>
          <w:color w:val="auto"/>
          <w:szCs w:val="22"/>
        </w:rPr>
      </w:pPr>
      <w:hyperlink w:anchor="_Toc116573162" w:history="1">
        <w:r w:rsidR="00DB0D85" w:rsidRPr="008C36BB">
          <w:rPr>
            <w:rStyle w:val="Hyperlink"/>
            <w:noProof/>
          </w:rPr>
          <w:t>Additional Benefits</w:t>
        </w:r>
        <w:r w:rsidR="00DB0D85">
          <w:rPr>
            <w:noProof/>
            <w:webHidden/>
          </w:rPr>
          <w:tab/>
        </w:r>
        <w:r w:rsidR="00DB0D85">
          <w:rPr>
            <w:noProof/>
            <w:webHidden/>
          </w:rPr>
          <w:fldChar w:fldCharType="begin"/>
        </w:r>
        <w:r w:rsidR="00DB0D85">
          <w:rPr>
            <w:noProof/>
            <w:webHidden/>
          </w:rPr>
          <w:instrText xml:space="preserve"> PAGEREF _Toc116573162 \h </w:instrText>
        </w:r>
        <w:r w:rsidR="00DB0D85">
          <w:rPr>
            <w:noProof/>
            <w:webHidden/>
          </w:rPr>
        </w:r>
        <w:r w:rsidR="00DB0D85">
          <w:rPr>
            <w:noProof/>
            <w:webHidden/>
          </w:rPr>
          <w:fldChar w:fldCharType="separate"/>
        </w:r>
        <w:r w:rsidR="00DB0D85">
          <w:rPr>
            <w:noProof/>
            <w:webHidden/>
          </w:rPr>
          <w:t>19</w:t>
        </w:r>
        <w:r w:rsidR="00DB0D85">
          <w:rPr>
            <w:noProof/>
            <w:webHidden/>
          </w:rPr>
          <w:fldChar w:fldCharType="end"/>
        </w:r>
      </w:hyperlink>
    </w:p>
    <w:p w14:paraId="7739C773" w14:textId="78A2F15B" w:rsidR="00DB0D85" w:rsidRDefault="00000000">
      <w:pPr>
        <w:pStyle w:val="TOC1"/>
        <w:tabs>
          <w:tab w:val="right" w:leader="dot" w:pos="6380"/>
        </w:tabs>
        <w:rPr>
          <w:rFonts w:asciiTheme="minorHAnsi" w:hAnsiTheme="minorHAnsi"/>
          <w:noProof/>
          <w:color w:val="auto"/>
          <w:szCs w:val="22"/>
        </w:rPr>
      </w:pPr>
      <w:hyperlink w:anchor="_Toc116573163" w:history="1">
        <w:r w:rsidR="00DB0D85" w:rsidRPr="008C36BB">
          <w:rPr>
            <w:rStyle w:val="Hyperlink"/>
            <w:noProof/>
          </w:rPr>
          <w:t>Important Terms</w:t>
        </w:r>
        <w:r w:rsidR="00DB0D85">
          <w:rPr>
            <w:noProof/>
            <w:webHidden/>
          </w:rPr>
          <w:tab/>
        </w:r>
        <w:r w:rsidR="00DB0D85">
          <w:rPr>
            <w:noProof/>
            <w:webHidden/>
          </w:rPr>
          <w:fldChar w:fldCharType="begin"/>
        </w:r>
        <w:r w:rsidR="00DB0D85">
          <w:rPr>
            <w:noProof/>
            <w:webHidden/>
          </w:rPr>
          <w:instrText xml:space="preserve"> PAGEREF _Toc116573163 \h </w:instrText>
        </w:r>
        <w:r w:rsidR="00DB0D85">
          <w:rPr>
            <w:noProof/>
            <w:webHidden/>
          </w:rPr>
        </w:r>
        <w:r w:rsidR="00DB0D85">
          <w:rPr>
            <w:noProof/>
            <w:webHidden/>
          </w:rPr>
          <w:fldChar w:fldCharType="separate"/>
        </w:r>
        <w:r w:rsidR="00DB0D85">
          <w:rPr>
            <w:noProof/>
            <w:webHidden/>
          </w:rPr>
          <w:t>20</w:t>
        </w:r>
        <w:r w:rsidR="00DB0D85">
          <w:rPr>
            <w:noProof/>
            <w:webHidden/>
          </w:rPr>
          <w:fldChar w:fldCharType="end"/>
        </w:r>
      </w:hyperlink>
    </w:p>
    <w:p w14:paraId="2A1AE433" w14:textId="7EA587F4" w:rsidR="00F93BCB" w:rsidRDefault="003429F4" w:rsidP="00B04812">
      <w:pPr>
        <w:pStyle w:val="TableofContents"/>
        <w:outlineLvl w:val="0"/>
      </w:pPr>
      <w:r>
        <w:fldChar w:fldCharType="end"/>
      </w:r>
    </w:p>
    <w:p w14:paraId="64B144E1" w14:textId="77777777" w:rsidR="000C5D93" w:rsidRPr="00F93BCB" w:rsidRDefault="00F93BCB" w:rsidP="00F93BCB">
      <w:pPr>
        <w:sectPr w:rsidR="000C5D93" w:rsidRPr="00F93BCB" w:rsidSect="00DA2F44">
          <w:headerReference w:type="first" r:id="rId15"/>
          <w:footerReference w:type="first" r:id="rId16"/>
          <w:pgSz w:w="12240" w:h="15840"/>
          <w:pgMar w:top="1440" w:right="5130" w:bottom="720" w:left="720" w:header="720" w:footer="490" w:gutter="0"/>
          <w:cols w:space="720"/>
          <w:titlePg/>
        </w:sectPr>
      </w:pPr>
      <w:r>
        <w:rPr>
          <w:noProof/>
        </w:rPr>
        <w:drawing>
          <wp:anchor distT="0" distB="0" distL="114300" distR="114300" simplePos="0" relativeHeight="251701248" behindDoc="1" locked="0" layoutInCell="1" allowOverlap="1" wp14:anchorId="44D43547" wp14:editId="74C18F0E">
            <wp:simplePos x="0" y="0"/>
            <wp:positionH relativeFrom="column">
              <wp:posOffset>-447676</wp:posOffset>
            </wp:positionH>
            <wp:positionV relativeFrom="paragraph">
              <wp:posOffset>984250</wp:posOffset>
            </wp:positionV>
            <wp:extent cx="7800975" cy="3336871"/>
            <wp:effectExtent l="0" t="0" r="0" b="0"/>
            <wp:wrapNone/>
            <wp:docPr id="2" name="Picture 2" descr="X:\PHOTOS\StockPhotos\AdobeStock_1695579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HOTOS\StockPhotos\AdobeStock_169557997.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885" b="21076"/>
                    <a:stretch/>
                  </pic:blipFill>
                  <pic:spPr bwMode="auto">
                    <a:xfrm>
                      <a:off x="0" y="0"/>
                      <a:ext cx="7803914" cy="33381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1" w:name="_Toc83145086"/>
    <w:p w14:paraId="7FAC4918" w14:textId="77777777" w:rsidR="00BC441E" w:rsidRPr="00BA64A1" w:rsidRDefault="00BB3D47" w:rsidP="000D6594">
      <w:pPr>
        <w:pStyle w:val="TableofContents"/>
        <w:rPr>
          <w:color w:val="FF0000"/>
        </w:rPr>
      </w:pPr>
      <w:r w:rsidRPr="00BA64A1">
        <w:rPr>
          <w:noProof/>
          <w:color w:val="FF0000"/>
        </w:rPr>
        <w:lastRenderedPageBreak/>
        <mc:AlternateContent>
          <mc:Choice Requires="wps">
            <w:drawing>
              <wp:anchor distT="0" distB="0" distL="114300" distR="114300" simplePos="0" relativeHeight="251612158" behindDoc="1" locked="0" layoutInCell="1" allowOverlap="1" wp14:anchorId="2F3F46EE" wp14:editId="5D633786">
                <wp:simplePos x="0" y="0"/>
                <wp:positionH relativeFrom="column">
                  <wp:posOffset>-471805</wp:posOffset>
                </wp:positionH>
                <wp:positionV relativeFrom="paragraph">
                  <wp:posOffset>52705</wp:posOffset>
                </wp:positionV>
                <wp:extent cx="4571498" cy="499730"/>
                <wp:effectExtent l="0" t="0" r="635" b="0"/>
                <wp:wrapNone/>
                <wp:docPr id="57" name="Rectangle 57"/>
                <wp:cNvGraphicFramePr/>
                <a:graphic xmlns:a="http://schemas.openxmlformats.org/drawingml/2006/main">
                  <a:graphicData uri="http://schemas.microsoft.com/office/word/2010/wordprocessingShape">
                    <wps:wsp>
                      <wps:cNvSpPr/>
                      <wps:spPr>
                        <a:xfrm>
                          <a:off x="0" y="0"/>
                          <a:ext cx="4571498" cy="49973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19B6F2" id="Rectangle 57" o:spid="_x0000_s1026" style="position:absolute;margin-left:-37.15pt;margin-top:4.15pt;width:359.95pt;height:39.35pt;z-index:-2517043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" fillcolor="#76d3ff [3205]" stroked="f" strokeweight="2pt"/>
            </w:pict>
          </mc:Fallback>
        </mc:AlternateContent>
      </w:r>
      <w:bookmarkEnd w:id="1"/>
      <w:r w:rsidRPr="00BA64A1">
        <w:rPr>
          <w:color w:val="FF0000"/>
        </w:rPr>
        <w:t xml:space="preserve"> </w:t>
      </w:r>
    </w:p>
    <w:p w14:paraId="0F7D2A5D" w14:textId="77777777" w:rsidR="00DF7BC0" w:rsidRPr="00270464" w:rsidRDefault="00DA5763" w:rsidP="00270464">
      <w:pPr>
        <w:pStyle w:val="IntroHeader"/>
      </w:pPr>
      <w:r>
        <w:t>Welcome to Your 20</w:t>
      </w:r>
      <w:r w:rsidRPr="00846552">
        <w:t>2</w:t>
      </w:r>
      <w:r w:rsidR="00851C58" w:rsidRPr="00846552">
        <w:t>3</w:t>
      </w:r>
      <w:r w:rsidR="007D04B6" w:rsidRPr="00270464">
        <w:t xml:space="preserve"> Benefits</w:t>
      </w:r>
    </w:p>
    <w:p w14:paraId="4FCEE303" w14:textId="77777777" w:rsidR="00BC1A6C" w:rsidRDefault="00BC1A6C" w:rsidP="00295002">
      <w:pPr>
        <w:ind w:left="1440" w:right="1440"/>
      </w:pPr>
    </w:p>
    <w:p w14:paraId="4EE7D0E4" w14:textId="77777777" w:rsidR="00DF7BC0" w:rsidRDefault="00BA7CDE" w:rsidP="00725916">
      <w:pPr>
        <w:ind w:left="1440" w:right="1440"/>
      </w:pPr>
      <w:r w:rsidRPr="003D35FA">
        <w:t xml:space="preserve">We </w:t>
      </w:r>
      <w:proofErr w:type="gramStart"/>
      <w:r w:rsidRPr="003D35FA">
        <w:t>are dedicated to providing</w:t>
      </w:r>
      <w:proofErr w:type="gramEnd"/>
      <w:r w:rsidRPr="003D35FA">
        <w:t xml:space="preserve"> you with unique benefits that meet the needs of you and your family. We understand the importance of a well-rounded benefits program, and because of that, we offer a range of plans that help protect you in the case of illness or injury. You can learn about the details of these plan options b</w:t>
      </w:r>
      <w:r w:rsidR="006B29F1" w:rsidRPr="003D35FA">
        <w:t xml:space="preserve">y reading through this Benefit </w:t>
      </w:r>
      <w:r w:rsidRPr="003D35FA">
        <w:t>Guide.</w:t>
      </w:r>
    </w:p>
    <w:p w14:paraId="2E459CC3" w14:textId="77777777" w:rsidR="00E3427D" w:rsidRPr="003D35FA" w:rsidRDefault="00E3427D" w:rsidP="00725916">
      <w:pPr>
        <w:ind w:left="1440" w:right="1440"/>
      </w:pPr>
    </w:p>
    <w:p w14:paraId="3F9BA7D3" w14:textId="77777777" w:rsidR="00DF7BC0" w:rsidRDefault="00BA7CDE" w:rsidP="00725916">
      <w:pPr>
        <w:ind w:left="1440" w:right="1440"/>
      </w:pPr>
      <w:r w:rsidRPr="003D35FA">
        <w:t xml:space="preserve">Starting with the basics of how to enroll, followed by the details of each plan, this guide is a go-to resource for all things benefits related. Once you better understand the various options we offer, you can make an informed decision on which plans work best for you and your family. </w:t>
      </w:r>
    </w:p>
    <w:p w14:paraId="51823254" w14:textId="77777777" w:rsidR="00E3427D" w:rsidRPr="003D35FA" w:rsidRDefault="00E3427D" w:rsidP="00725916">
      <w:pPr>
        <w:ind w:left="1440" w:right="1440"/>
      </w:pPr>
    </w:p>
    <w:p w14:paraId="0AD190D8" w14:textId="77777777" w:rsidR="00DF7BC0" w:rsidRPr="003D35FA" w:rsidRDefault="00BA7CDE" w:rsidP="00725916">
      <w:pPr>
        <w:ind w:left="1440" w:right="1440"/>
      </w:pPr>
      <w:r w:rsidRPr="003D35FA">
        <w:t>We encourage you to read through this booklet in its entirety. Included you will find details about:</w:t>
      </w:r>
    </w:p>
    <w:p w14:paraId="24AE5728" w14:textId="77777777" w:rsidR="00DF7BC0" w:rsidRPr="004A18CB" w:rsidRDefault="00BA7CDE" w:rsidP="00020510">
      <w:pPr>
        <w:pStyle w:val="BGBullets"/>
        <w:ind w:left="2160" w:right="1440"/>
      </w:pPr>
      <w:r w:rsidRPr="004A18CB">
        <w:t xml:space="preserve">Who is eligible to participate </w:t>
      </w:r>
    </w:p>
    <w:p w14:paraId="4F526535" w14:textId="77777777" w:rsidR="00DF7BC0" w:rsidRPr="004A18CB" w:rsidRDefault="00BA7CDE" w:rsidP="00020510">
      <w:pPr>
        <w:pStyle w:val="BGBullets"/>
        <w:ind w:left="2160" w:right="1440"/>
      </w:pPr>
      <w:r w:rsidRPr="004A18CB">
        <w:t xml:space="preserve">How to enroll and how to make changes during the year, if applicable </w:t>
      </w:r>
    </w:p>
    <w:p w14:paraId="27018DA1" w14:textId="77777777" w:rsidR="00DF7BC0" w:rsidRPr="004A18CB" w:rsidRDefault="00BA7CDE" w:rsidP="00020510">
      <w:pPr>
        <w:pStyle w:val="BGBullets"/>
        <w:ind w:left="2160" w:right="1440"/>
      </w:pPr>
      <w:r w:rsidRPr="004A18CB">
        <w:t xml:space="preserve">Each benefit offered and a summary of what is covered under the plan </w:t>
      </w:r>
    </w:p>
    <w:p w14:paraId="01A31822" w14:textId="77777777" w:rsidR="00DF7BC0" w:rsidRPr="004A18CB" w:rsidRDefault="00BA7CDE" w:rsidP="00020510">
      <w:pPr>
        <w:pStyle w:val="BGBullets"/>
        <w:ind w:left="2160" w:right="1440"/>
      </w:pPr>
      <w:r w:rsidRPr="004A18CB">
        <w:t xml:space="preserve">The Insurance Companies who administer our benefits and how to contact them if you need assistance </w:t>
      </w:r>
    </w:p>
    <w:p w14:paraId="68E17E21" w14:textId="77777777" w:rsidR="00DF7BC0" w:rsidRPr="004A18CB" w:rsidRDefault="00BA7CDE" w:rsidP="00020510">
      <w:pPr>
        <w:pStyle w:val="BGBullets"/>
        <w:ind w:left="2160" w:right="1440"/>
      </w:pPr>
      <w:r w:rsidRPr="004A18CB">
        <w:t xml:space="preserve">And much more! </w:t>
      </w:r>
    </w:p>
    <w:p w14:paraId="2DB0B785" w14:textId="77777777" w:rsidR="004A18CB" w:rsidRPr="004A18CB" w:rsidRDefault="004A18CB" w:rsidP="00725916">
      <w:pPr>
        <w:rPr>
          <w:lang w:val="en"/>
        </w:rPr>
      </w:pPr>
    </w:p>
    <w:p w14:paraId="6F7D2E19" w14:textId="36AC128D" w:rsidR="00DF7BC0" w:rsidRDefault="00BA7CDE" w:rsidP="00725916">
      <w:pPr>
        <w:ind w:left="1440" w:right="1440"/>
      </w:pPr>
      <w:r w:rsidRPr="003D35FA">
        <w:t xml:space="preserve">We appreciate the hard work and dedication you bring to our company. For this and many other reasons, we want to offer you competitive and </w:t>
      </w:r>
      <w:r w:rsidR="00061C87" w:rsidRPr="003D35FA">
        <w:t>cost-effective</w:t>
      </w:r>
      <w:r w:rsidRPr="003D35FA">
        <w:t xml:space="preserve"> benefits. It’s one way we can say thank you for your contributions.</w:t>
      </w:r>
    </w:p>
    <w:p w14:paraId="305E6B8C" w14:textId="77777777" w:rsidR="00E3427D" w:rsidRPr="003D35FA" w:rsidRDefault="00E3427D" w:rsidP="00725916">
      <w:pPr>
        <w:ind w:left="1440" w:right="1440"/>
      </w:pPr>
    </w:p>
    <w:p w14:paraId="31509414" w14:textId="77777777" w:rsidR="00DF7BC0" w:rsidRPr="003D35FA" w:rsidRDefault="00BA7CDE" w:rsidP="00725916">
      <w:pPr>
        <w:ind w:left="1440" w:right="1440"/>
      </w:pPr>
      <w:r w:rsidRPr="003D35FA">
        <w:t xml:space="preserve">If you have any questions about the employee benefits described herein or would like more information, please refer to your plan documents and insurance booklets or contact </w:t>
      </w:r>
      <w:r w:rsidRPr="002A7693">
        <w:rPr>
          <w:highlight w:val="yellow"/>
        </w:rPr>
        <w:t>the</w:t>
      </w:r>
      <w:r w:rsidRPr="003D35FA">
        <w:t xml:space="preserve"> </w:t>
      </w:r>
      <w:r w:rsidRPr="003D35FA">
        <w:rPr>
          <w:highlight w:val="yellow"/>
        </w:rPr>
        <w:t>Human Resources Department.</w:t>
      </w:r>
      <w:r w:rsidRPr="003D35FA">
        <w:t xml:space="preserve"> </w:t>
      </w:r>
    </w:p>
    <w:p w14:paraId="7B4DA245" w14:textId="77777777" w:rsidR="00DF7BC0" w:rsidRPr="003D35FA" w:rsidRDefault="00DF7BC0" w:rsidP="00295002">
      <w:pPr>
        <w:ind w:left="1440" w:right="1440"/>
      </w:pPr>
    </w:p>
    <w:p w14:paraId="6C573D8E" w14:textId="77777777" w:rsidR="00FB0783" w:rsidRDefault="00BA7CDE" w:rsidP="00295002">
      <w:pPr>
        <w:ind w:left="1440" w:right="1440"/>
      </w:pPr>
      <w:r w:rsidRPr="003D35FA">
        <w:t>Sincerely,</w:t>
      </w:r>
    </w:p>
    <w:p w14:paraId="69E1609A" w14:textId="77777777" w:rsidR="00BC441E" w:rsidRPr="00BC441E" w:rsidRDefault="00BC441E" w:rsidP="00295002">
      <w:pPr>
        <w:ind w:left="1440" w:right="1440"/>
      </w:pPr>
    </w:p>
    <w:p w14:paraId="0643E311" w14:textId="77777777" w:rsidR="00BC1A6C" w:rsidRDefault="00D171C8" w:rsidP="00295002">
      <w:pPr>
        <w:ind w:left="1440" w:right="1440"/>
        <w:rPr>
          <w:rFonts w:cs="Arial"/>
        </w:rPr>
      </w:pPr>
      <w:r w:rsidRPr="00846552">
        <w:rPr>
          <w:rFonts w:cs="Arial"/>
          <w:highlight w:val="yellow"/>
        </w:rPr>
        <w:fldChar w:fldCharType="begin">
          <w:ffData>
            <w:name w:val="Sheet1B2"/>
            <w:enabled/>
            <w:calcOnExit/>
            <w:textInput>
              <w:default w:val="Client Name"/>
            </w:textInput>
          </w:ffData>
        </w:fldChar>
      </w:r>
      <w:bookmarkStart w:id="2" w:name="Sheet1B2"/>
      <w:r w:rsidRPr="00846552">
        <w:rPr>
          <w:rFonts w:cs="Arial"/>
          <w:highlight w:val="yellow"/>
        </w:rPr>
        <w:instrText xml:space="preserve"> FORMTEXT </w:instrText>
      </w:r>
      <w:r w:rsidRPr="00846552">
        <w:rPr>
          <w:rFonts w:cs="Arial"/>
          <w:highlight w:val="yellow"/>
        </w:rPr>
      </w:r>
      <w:r w:rsidRPr="00846552">
        <w:rPr>
          <w:rFonts w:cs="Arial"/>
          <w:highlight w:val="yellow"/>
        </w:rPr>
        <w:fldChar w:fldCharType="separate"/>
      </w:r>
      <w:r w:rsidRPr="00846552">
        <w:rPr>
          <w:rFonts w:cs="Arial"/>
          <w:noProof/>
          <w:highlight w:val="yellow"/>
        </w:rPr>
        <w:t>Client Name</w:t>
      </w:r>
      <w:r w:rsidRPr="00846552">
        <w:rPr>
          <w:rFonts w:cs="Arial"/>
          <w:highlight w:val="yellow"/>
        </w:rPr>
        <w:fldChar w:fldCharType="end"/>
      </w:r>
      <w:bookmarkEnd w:id="2"/>
    </w:p>
    <w:p w14:paraId="756AC4F6" w14:textId="35476EB8" w:rsidR="00BC1A6C" w:rsidRDefault="00BC1A6C" w:rsidP="007D04B6">
      <w:pPr>
        <w:rPr>
          <w:rFonts w:cs="Arial"/>
        </w:rPr>
      </w:pPr>
    </w:p>
    <w:p w14:paraId="1C12FDA4" w14:textId="77777777" w:rsidR="00BC441E" w:rsidRDefault="00BC441E" w:rsidP="00BC1A6C">
      <w:pPr>
        <w:pStyle w:val="Title"/>
        <w:sectPr w:rsidR="00BC441E" w:rsidSect="001F659B">
          <w:headerReference w:type="first" r:id="rId18"/>
          <w:footerReference w:type="first" r:id="rId19"/>
          <w:pgSz w:w="12240" w:h="15840"/>
          <w:pgMar w:top="1440" w:right="720" w:bottom="720" w:left="720" w:header="720" w:footer="490" w:gutter="0"/>
          <w:cols w:space="720"/>
          <w:titlePg/>
        </w:sectPr>
      </w:pPr>
    </w:p>
    <w:p w14:paraId="7F792B6C" w14:textId="77777777" w:rsidR="00040A90" w:rsidRPr="00BA64A1" w:rsidRDefault="00040A90" w:rsidP="00040A90">
      <w:pPr>
        <w:pStyle w:val="TOCHeader"/>
      </w:pPr>
      <w:bookmarkStart w:id="3" w:name="_Toc116566591"/>
      <w:bookmarkStart w:id="4" w:name="_Toc116573152"/>
      <w:r w:rsidRPr="00BA64A1">
        <w:lastRenderedPageBreak/>
        <w:t>Eligibility &amp; Enrollment</w:t>
      </w:r>
      <w:bookmarkEnd w:id="3"/>
      <w:bookmarkEnd w:id="4"/>
    </w:p>
    <w:p w14:paraId="558CFB76" w14:textId="77777777" w:rsidR="00BC1A6C" w:rsidRPr="00BD1670" w:rsidRDefault="008724E7" w:rsidP="00BD1670">
      <w:pPr>
        <w:pStyle w:val="Heading2"/>
      </w:pPr>
      <w:r w:rsidRPr="00BD1670">
        <w:t>Who is Eligible</w:t>
      </w:r>
    </w:p>
    <w:p w14:paraId="228AD84F" w14:textId="77777777" w:rsidR="00F07A2D" w:rsidRPr="00F07A2D" w:rsidRDefault="00F07A2D" w:rsidP="00F07A2D">
      <w:pPr>
        <w:suppressAutoHyphens w:val="0"/>
        <w:spacing w:after="200" w:line="276" w:lineRule="auto"/>
        <w:rPr>
          <w:rFonts w:eastAsia="Calibri" w:cs="Arial"/>
          <w:color w:val="37424A"/>
          <w:sz w:val="21"/>
          <w:szCs w:val="22"/>
        </w:rPr>
      </w:pPr>
      <w:r w:rsidRPr="00F07A2D">
        <w:rPr>
          <w:rFonts w:eastAsia="Calibri" w:cs="Arial"/>
          <w:color w:val="37424A"/>
          <w:sz w:val="21"/>
          <w:szCs w:val="22"/>
        </w:rPr>
        <w:t xml:space="preserve">If you are working </w:t>
      </w:r>
      <w:r w:rsidRPr="006F38E2">
        <w:rPr>
          <w:rFonts w:eastAsia="Calibri" w:cs="Arial"/>
          <w:color w:val="37424A"/>
          <w:sz w:val="21"/>
          <w:szCs w:val="22"/>
          <w:highlight w:val="yellow"/>
        </w:rPr>
        <w:t>30</w:t>
      </w:r>
      <w:r w:rsidRPr="00F07A2D">
        <w:rPr>
          <w:rFonts w:eastAsia="Calibri" w:cs="Arial"/>
          <w:color w:val="37424A"/>
          <w:sz w:val="21"/>
          <w:szCs w:val="22"/>
        </w:rPr>
        <w:t xml:space="preserve"> or more hours per week, you are eligible to enroll in the benefits described in this guide. Eligible dependents may enroll in medical, dental, and vision coverage. Eligible dependents include:</w:t>
      </w:r>
    </w:p>
    <w:p w14:paraId="43990C84" w14:textId="77777777" w:rsidR="00F07A2D" w:rsidRPr="00F07A2D" w:rsidRDefault="00F07A2D" w:rsidP="00020510">
      <w:pPr>
        <w:numPr>
          <w:ilvl w:val="0"/>
          <w:numId w:val="15"/>
        </w:numPr>
        <w:suppressAutoHyphens w:val="0"/>
        <w:spacing w:after="200" w:line="276" w:lineRule="auto"/>
        <w:contextualSpacing/>
        <w:rPr>
          <w:rFonts w:eastAsia="Calibri" w:cs="Arial"/>
          <w:color w:val="37424A"/>
          <w:sz w:val="21"/>
          <w:szCs w:val="22"/>
        </w:rPr>
      </w:pPr>
      <w:r w:rsidRPr="00F07A2D">
        <w:rPr>
          <w:rFonts w:eastAsia="Calibri" w:cs="Arial"/>
          <w:color w:val="37424A"/>
          <w:sz w:val="21"/>
          <w:szCs w:val="22"/>
        </w:rPr>
        <w:t xml:space="preserve">Your legal spouse </w:t>
      </w:r>
      <w:r w:rsidRPr="00F07A2D">
        <w:rPr>
          <w:rFonts w:eastAsia="Calibri" w:cs="Arial"/>
          <w:color w:val="37424A"/>
          <w:sz w:val="21"/>
          <w:szCs w:val="22"/>
          <w:highlight w:val="yellow"/>
        </w:rPr>
        <w:t>or domestic partner</w:t>
      </w:r>
    </w:p>
    <w:p w14:paraId="6181F82C" w14:textId="77777777" w:rsidR="00F07A2D" w:rsidRPr="00F07A2D" w:rsidRDefault="00F07A2D" w:rsidP="00020510">
      <w:pPr>
        <w:numPr>
          <w:ilvl w:val="0"/>
          <w:numId w:val="15"/>
        </w:numPr>
        <w:suppressAutoHyphens w:val="0"/>
        <w:spacing w:after="200" w:line="276" w:lineRule="auto"/>
        <w:contextualSpacing/>
        <w:rPr>
          <w:rFonts w:eastAsia="Calibri" w:cs="Arial"/>
          <w:color w:val="37424A"/>
          <w:sz w:val="21"/>
          <w:szCs w:val="22"/>
        </w:rPr>
      </w:pPr>
      <w:r w:rsidRPr="00F07A2D">
        <w:rPr>
          <w:rFonts w:eastAsia="Calibri" w:cs="Arial"/>
          <w:color w:val="37424A"/>
          <w:sz w:val="21"/>
          <w:szCs w:val="22"/>
        </w:rPr>
        <w:t>Children up to age 26</w:t>
      </w:r>
    </w:p>
    <w:p w14:paraId="521A901E" w14:textId="77777777" w:rsidR="00F07A2D" w:rsidRPr="00F07A2D" w:rsidRDefault="00F07A2D" w:rsidP="00020510">
      <w:pPr>
        <w:numPr>
          <w:ilvl w:val="0"/>
          <w:numId w:val="15"/>
        </w:numPr>
        <w:suppressAutoHyphens w:val="0"/>
        <w:spacing w:line="276" w:lineRule="auto"/>
        <w:contextualSpacing/>
        <w:rPr>
          <w:rFonts w:eastAsia="Calibri" w:cs="Arial"/>
          <w:color w:val="37424A"/>
          <w:sz w:val="21"/>
          <w:szCs w:val="22"/>
        </w:rPr>
      </w:pPr>
      <w:r w:rsidRPr="00F07A2D">
        <w:rPr>
          <w:rFonts w:eastAsia="Calibri" w:cs="Arial"/>
          <w:color w:val="37424A"/>
          <w:sz w:val="21"/>
          <w:szCs w:val="22"/>
        </w:rPr>
        <w:t>Unmarried children over age 26 who are incapable of self-support</w:t>
      </w:r>
    </w:p>
    <w:p w14:paraId="45A6F953" w14:textId="77777777" w:rsidR="00BC1A6C" w:rsidRPr="00BD1670" w:rsidRDefault="00BC1A6C" w:rsidP="00BD1670">
      <w:pPr>
        <w:pStyle w:val="Heading2"/>
      </w:pPr>
      <w:r w:rsidRPr="00BD1670">
        <w:t>How to Enroll</w:t>
      </w:r>
    </w:p>
    <w:p w14:paraId="31B7BEFE" w14:textId="1F5B96E5" w:rsidR="00846552" w:rsidRDefault="00846552" w:rsidP="00020510">
      <w:pPr>
        <w:pStyle w:val="ListParagraph"/>
        <w:numPr>
          <w:ilvl w:val="0"/>
          <w:numId w:val="8"/>
        </w:numPr>
        <w:rPr>
          <w:rFonts w:cs="Arial"/>
        </w:rPr>
      </w:pPr>
      <w:r w:rsidRPr="00600E2B">
        <w:rPr>
          <w:rFonts w:cs="Arial"/>
        </w:rPr>
        <w:t xml:space="preserve">Log into bswift at </w:t>
      </w:r>
      <w:hyperlink r:id="rId20" w:history="1">
        <w:r w:rsidRPr="008C22A4">
          <w:rPr>
            <w:rStyle w:val="Hyperlink"/>
            <w:rFonts w:cs="Arial"/>
          </w:rPr>
          <w:t>http://vbabenefits.bswift.com</w:t>
        </w:r>
      </w:hyperlink>
      <w:r>
        <w:rPr>
          <w:rFonts w:cs="Arial"/>
        </w:rPr>
        <w:t xml:space="preserve"> </w:t>
      </w:r>
      <w:r w:rsidRPr="00600E2B">
        <w:rPr>
          <w:rFonts w:cs="Arial"/>
        </w:rPr>
        <w:t xml:space="preserve">using your username and password.  </w:t>
      </w:r>
      <w:r w:rsidR="00167EE1">
        <w:rPr>
          <w:rFonts w:cs="Arial"/>
        </w:rPr>
        <w:t xml:space="preserve">If this is the first time you are logging in or have don’t know your password, click on the </w:t>
      </w:r>
      <w:r w:rsidR="00C444FC" w:rsidRPr="00CE519B">
        <w:rPr>
          <w:rFonts w:cs="Arial"/>
          <w:i/>
          <w:iCs/>
        </w:rPr>
        <w:t>F</w:t>
      </w:r>
      <w:r w:rsidR="009C1A98">
        <w:rPr>
          <w:rFonts w:cs="Arial"/>
          <w:i/>
          <w:iCs/>
        </w:rPr>
        <w:t>irst Time User/F</w:t>
      </w:r>
      <w:r w:rsidR="00C444FC" w:rsidRPr="00CE519B">
        <w:rPr>
          <w:rFonts w:cs="Arial"/>
          <w:i/>
          <w:iCs/>
        </w:rPr>
        <w:t>orgot Password</w:t>
      </w:r>
      <w:r w:rsidR="00C444FC">
        <w:rPr>
          <w:rFonts w:cs="Arial"/>
        </w:rPr>
        <w:t xml:space="preserve"> link. </w:t>
      </w:r>
      <w:r w:rsidR="001A38CC">
        <w:rPr>
          <w:rFonts w:cs="Arial"/>
        </w:rPr>
        <w:t xml:space="preserve"> </w:t>
      </w:r>
      <w:r w:rsidR="00ED56F5" w:rsidRPr="00ED56F5">
        <w:rPr>
          <w:rFonts w:cs="Arial"/>
          <w:b/>
          <w:bCs/>
        </w:rPr>
        <w:t>New for Open Enrollment--T</w:t>
      </w:r>
      <w:r w:rsidR="00A31CD1" w:rsidRPr="00ED56F5">
        <w:rPr>
          <w:rFonts w:ascii="Roboto" w:hAnsi="Roboto"/>
          <w:b/>
          <w:bCs/>
          <w:color w:val="555555"/>
          <w:szCs w:val="21"/>
          <w:shd w:val="clear" w:color="auto" w:fill="FFFFFF"/>
        </w:rPr>
        <w:t>he</w:t>
      </w:r>
      <w:r w:rsidR="00A31CD1">
        <w:rPr>
          <w:rFonts w:ascii="Roboto" w:hAnsi="Roboto"/>
          <w:b/>
          <w:bCs/>
          <w:color w:val="555555"/>
          <w:szCs w:val="21"/>
          <w:shd w:val="clear" w:color="auto" w:fill="FFFFFF"/>
        </w:rPr>
        <w:t xml:space="preserve"> bswift system utilizes Multifactor Authentication (MFA) to verify identity and protect sensitive information on your account. </w:t>
      </w:r>
      <w:r w:rsidR="00754147">
        <w:rPr>
          <w:rFonts w:cs="Arial"/>
        </w:rPr>
        <w:t>Due to MFA, administrators are no longer able to reset passwords</w:t>
      </w:r>
    </w:p>
    <w:p w14:paraId="7126E7F1" w14:textId="77777777" w:rsidR="00846552" w:rsidRDefault="00846552" w:rsidP="00020510">
      <w:pPr>
        <w:pStyle w:val="ListParagraph"/>
        <w:numPr>
          <w:ilvl w:val="0"/>
          <w:numId w:val="8"/>
        </w:numPr>
        <w:rPr>
          <w:rFonts w:cs="Arial"/>
        </w:rPr>
      </w:pPr>
      <w:r>
        <w:rPr>
          <w:rFonts w:cs="Arial"/>
        </w:rPr>
        <w:t>Review your current benefit elections.</w:t>
      </w:r>
    </w:p>
    <w:p w14:paraId="7C9D084D" w14:textId="77777777" w:rsidR="00846552" w:rsidRPr="002A7320" w:rsidRDefault="00846552" w:rsidP="00020510">
      <w:pPr>
        <w:pStyle w:val="ListParagraph"/>
        <w:numPr>
          <w:ilvl w:val="0"/>
          <w:numId w:val="8"/>
        </w:numPr>
        <w:rPr>
          <w:rFonts w:cs="Arial"/>
        </w:rPr>
      </w:pPr>
      <w:r w:rsidRPr="002A7320">
        <w:rPr>
          <w:rFonts w:cs="Arial"/>
        </w:rPr>
        <w:t xml:space="preserve">Verify your personal </w:t>
      </w:r>
      <w:r>
        <w:rPr>
          <w:rFonts w:cs="Arial"/>
        </w:rPr>
        <w:t xml:space="preserve">and dependent </w:t>
      </w:r>
      <w:r w:rsidRPr="002A7320">
        <w:rPr>
          <w:rFonts w:cs="Arial"/>
        </w:rPr>
        <w:t>information and make changes as</w:t>
      </w:r>
      <w:r>
        <w:rPr>
          <w:rFonts w:cs="Arial"/>
        </w:rPr>
        <w:t xml:space="preserve"> needed, including beneficiary designations.</w:t>
      </w:r>
    </w:p>
    <w:p w14:paraId="2F5466A3" w14:textId="77777777" w:rsidR="00846552" w:rsidRPr="002A7320" w:rsidRDefault="00846552" w:rsidP="00020510">
      <w:pPr>
        <w:pStyle w:val="ListParagraph"/>
        <w:numPr>
          <w:ilvl w:val="0"/>
          <w:numId w:val="8"/>
        </w:numPr>
        <w:rPr>
          <w:rFonts w:cs="Arial"/>
        </w:rPr>
      </w:pPr>
      <w:r w:rsidRPr="002A7320">
        <w:rPr>
          <w:rFonts w:cs="Arial"/>
        </w:rPr>
        <w:t xml:space="preserve">Evaluate plan options and make your benefit </w:t>
      </w:r>
      <w:r w:rsidRPr="00600E2B">
        <w:rPr>
          <w:rFonts w:cs="Arial"/>
        </w:rPr>
        <w:t>elections on the bswift</w:t>
      </w:r>
      <w:r>
        <w:rPr>
          <w:rFonts w:cs="Arial"/>
        </w:rPr>
        <w:t xml:space="preserve"> portal</w:t>
      </w:r>
      <w:r w:rsidRPr="002A7320">
        <w:rPr>
          <w:rFonts w:cs="Arial"/>
        </w:rPr>
        <w:t>.</w:t>
      </w:r>
    </w:p>
    <w:p w14:paraId="53F24E02" w14:textId="77777777" w:rsidR="00846552" w:rsidRDefault="00846552" w:rsidP="00020510">
      <w:pPr>
        <w:pStyle w:val="ListParagraph"/>
        <w:numPr>
          <w:ilvl w:val="0"/>
          <w:numId w:val="8"/>
        </w:numPr>
        <w:spacing w:after="0"/>
        <w:rPr>
          <w:rFonts w:cs="Arial"/>
        </w:rPr>
      </w:pPr>
      <w:r w:rsidRPr="00600E2B">
        <w:rPr>
          <w:rFonts w:cs="Arial"/>
        </w:rPr>
        <w:t xml:space="preserve">Submit elections through </w:t>
      </w:r>
      <w:r>
        <w:rPr>
          <w:rFonts w:cs="Arial"/>
        </w:rPr>
        <w:t xml:space="preserve">bswift portal by </w:t>
      </w:r>
      <w:r w:rsidRPr="00CC7D1C">
        <w:rPr>
          <w:rFonts w:cs="Arial"/>
          <w:highlight w:val="yellow"/>
        </w:rPr>
        <w:t>&lt;enrollment date&gt;</w:t>
      </w:r>
      <w:r>
        <w:rPr>
          <w:rFonts w:cs="Arial"/>
        </w:rPr>
        <w:t>.</w:t>
      </w:r>
      <w:r w:rsidRPr="002A7320">
        <w:rPr>
          <w:rFonts w:cs="Arial"/>
        </w:rPr>
        <w:t xml:space="preserve"> </w:t>
      </w:r>
    </w:p>
    <w:p w14:paraId="11A797EB" w14:textId="77777777" w:rsidR="00846552" w:rsidRDefault="00846552" w:rsidP="00020510">
      <w:pPr>
        <w:pStyle w:val="ListParagraph"/>
        <w:numPr>
          <w:ilvl w:val="0"/>
          <w:numId w:val="8"/>
        </w:numPr>
        <w:spacing w:after="0"/>
        <w:rPr>
          <w:rFonts w:cs="Arial"/>
        </w:rPr>
      </w:pPr>
      <w:r w:rsidRPr="00600E2B">
        <w:rPr>
          <w:rFonts w:cs="Arial"/>
        </w:rPr>
        <w:t>Please print and review your confirmation of benefits statement for your records.</w:t>
      </w:r>
    </w:p>
    <w:p w14:paraId="6EF2369F" w14:textId="77777777" w:rsidR="00751491" w:rsidRDefault="00751491" w:rsidP="00846552">
      <w:pPr>
        <w:spacing w:line="276" w:lineRule="auto"/>
        <w:contextualSpacing/>
        <w:rPr>
          <w:rFonts w:cs="Arial"/>
        </w:rPr>
      </w:pPr>
    </w:p>
    <w:p w14:paraId="657BC924" w14:textId="21199EEA" w:rsidR="00846552" w:rsidRPr="00E12CC8" w:rsidRDefault="00846552" w:rsidP="00846552">
      <w:pPr>
        <w:spacing w:line="276" w:lineRule="auto"/>
        <w:contextualSpacing/>
        <w:rPr>
          <w:rFonts w:cs="Arial"/>
        </w:rPr>
      </w:pPr>
      <w:r>
        <w:rPr>
          <w:rFonts w:cs="Arial"/>
        </w:rPr>
        <w:t xml:space="preserve">Please contact your HR representative with any problems accessing the </w:t>
      </w:r>
      <w:proofErr w:type="spellStart"/>
      <w:r>
        <w:rPr>
          <w:rFonts w:cs="Arial"/>
        </w:rPr>
        <w:t>bSwift</w:t>
      </w:r>
      <w:proofErr w:type="spellEnd"/>
      <w:r>
        <w:rPr>
          <w:rFonts w:cs="Arial"/>
        </w:rPr>
        <w:t xml:space="preserve"> system.</w:t>
      </w:r>
    </w:p>
    <w:p w14:paraId="58E061D0" w14:textId="77777777" w:rsidR="008724E7" w:rsidRPr="00EC6EE7" w:rsidRDefault="008724E7" w:rsidP="00EC6EE7">
      <w:pPr>
        <w:pStyle w:val="Heading2"/>
      </w:pPr>
      <w:r w:rsidRPr="00EC6EE7">
        <w:t>When to Enroll</w:t>
      </w:r>
    </w:p>
    <w:p w14:paraId="7B83B635" w14:textId="1C1808BD" w:rsidR="00FD17C2" w:rsidRPr="00FD17C2" w:rsidRDefault="00FD17C2" w:rsidP="00FD17C2">
      <w:pPr>
        <w:suppressAutoHyphens w:val="0"/>
        <w:spacing w:after="200" w:line="276" w:lineRule="auto"/>
        <w:rPr>
          <w:rFonts w:eastAsia="Calibri" w:cs="Arial"/>
          <w:color w:val="37424A"/>
          <w:sz w:val="21"/>
          <w:szCs w:val="22"/>
        </w:rPr>
      </w:pPr>
      <w:r w:rsidRPr="00FD17C2">
        <w:rPr>
          <w:rFonts w:eastAsia="Calibri" w:cs="Arial"/>
          <w:color w:val="37424A"/>
          <w:sz w:val="21"/>
          <w:szCs w:val="22"/>
        </w:rPr>
        <w:t xml:space="preserve">The open enrollment period runs from </w:t>
      </w:r>
      <w:bookmarkStart w:id="5" w:name="_Hlk114579480"/>
      <w:r w:rsidRPr="00FD17C2">
        <w:rPr>
          <w:rFonts w:eastAsia="Calibri" w:cs="Arial"/>
          <w:color w:val="37424A"/>
          <w:sz w:val="21"/>
          <w:szCs w:val="22"/>
          <w:highlight w:val="yellow"/>
        </w:rPr>
        <w:t>&lt;enrollment start date&gt;</w:t>
      </w:r>
      <w:r w:rsidRPr="00FD17C2">
        <w:rPr>
          <w:rFonts w:eastAsia="Calibri" w:cs="Arial"/>
          <w:color w:val="37424A"/>
          <w:sz w:val="21"/>
          <w:szCs w:val="22"/>
        </w:rPr>
        <w:t xml:space="preserve"> </w:t>
      </w:r>
      <w:bookmarkEnd w:id="5"/>
      <w:r w:rsidRPr="00FD17C2">
        <w:rPr>
          <w:rFonts w:eastAsia="Calibri" w:cs="Arial"/>
          <w:color w:val="37424A"/>
          <w:sz w:val="21"/>
          <w:szCs w:val="22"/>
        </w:rPr>
        <w:t xml:space="preserve">through </w:t>
      </w:r>
      <w:r w:rsidRPr="00FD17C2">
        <w:rPr>
          <w:rFonts w:eastAsia="Calibri" w:cs="Arial"/>
          <w:color w:val="37424A"/>
          <w:sz w:val="21"/>
          <w:szCs w:val="22"/>
          <w:highlight w:val="yellow"/>
        </w:rPr>
        <w:t xml:space="preserve">&lt;enrollment </w:t>
      </w:r>
      <w:r>
        <w:rPr>
          <w:rFonts w:eastAsia="Calibri" w:cs="Arial"/>
          <w:color w:val="37424A"/>
          <w:sz w:val="21"/>
          <w:szCs w:val="22"/>
          <w:highlight w:val="yellow"/>
        </w:rPr>
        <w:t>end</w:t>
      </w:r>
      <w:r w:rsidRPr="00FD17C2">
        <w:rPr>
          <w:rFonts w:eastAsia="Calibri" w:cs="Arial"/>
          <w:color w:val="37424A"/>
          <w:sz w:val="21"/>
          <w:szCs w:val="22"/>
          <w:highlight w:val="yellow"/>
        </w:rPr>
        <w:t xml:space="preserve"> date&gt;.</w:t>
      </w:r>
      <w:r w:rsidRPr="00FD17C2">
        <w:rPr>
          <w:rFonts w:eastAsia="Calibri" w:cs="Arial"/>
          <w:color w:val="37424A"/>
          <w:sz w:val="21"/>
          <w:szCs w:val="22"/>
        </w:rPr>
        <w:t xml:space="preserve"> The benefits you elect during open enrollment will be effective from January 1, </w:t>
      </w:r>
      <w:proofErr w:type="gramStart"/>
      <w:r w:rsidRPr="00FD17C2">
        <w:rPr>
          <w:rFonts w:eastAsia="Calibri" w:cs="Arial"/>
          <w:color w:val="37424A"/>
          <w:sz w:val="21"/>
          <w:szCs w:val="22"/>
        </w:rPr>
        <w:t>202</w:t>
      </w:r>
      <w:r w:rsidR="00B30877">
        <w:rPr>
          <w:rFonts w:eastAsia="Calibri" w:cs="Arial"/>
          <w:color w:val="37424A"/>
          <w:sz w:val="21"/>
          <w:szCs w:val="22"/>
        </w:rPr>
        <w:t>3</w:t>
      </w:r>
      <w:proofErr w:type="gramEnd"/>
      <w:r w:rsidRPr="00FD17C2">
        <w:rPr>
          <w:rFonts w:eastAsia="Calibri" w:cs="Arial"/>
          <w:color w:val="37424A"/>
          <w:sz w:val="21"/>
          <w:szCs w:val="22"/>
        </w:rPr>
        <w:t xml:space="preserve"> through December 31, 202</w:t>
      </w:r>
      <w:r w:rsidR="00B30877">
        <w:rPr>
          <w:rFonts w:eastAsia="Calibri" w:cs="Arial"/>
          <w:color w:val="37424A"/>
          <w:sz w:val="21"/>
          <w:szCs w:val="22"/>
        </w:rPr>
        <w:t>3</w:t>
      </w:r>
      <w:r w:rsidRPr="00FD17C2">
        <w:rPr>
          <w:rFonts w:eastAsia="Calibri" w:cs="Arial"/>
          <w:color w:val="37424A"/>
          <w:sz w:val="21"/>
          <w:szCs w:val="22"/>
        </w:rPr>
        <w:t>.</w:t>
      </w:r>
    </w:p>
    <w:p w14:paraId="532269C2" w14:textId="77777777" w:rsidR="008724E7" w:rsidRPr="00BD1670" w:rsidRDefault="008724E7" w:rsidP="00BD1670">
      <w:pPr>
        <w:pStyle w:val="Heading2"/>
      </w:pPr>
      <w:r w:rsidRPr="00BD1670">
        <w:t>How to Make Changes</w:t>
      </w:r>
    </w:p>
    <w:p w14:paraId="05826A6B" w14:textId="77777777" w:rsidR="005F11A3" w:rsidRPr="005F11A3" w:rsidRDefault="005F11A3" w:rsidP="005F11A3">
      <w:pPr>
        <w:suppressAutoHyphens w:val="0"/>
        <w:spacing w:after="200" w:line="276" w:lineRule="auto"/>
        <w:rPr>
          <w:rFonts w:eastAsia="Calibri" w:cs="Times New Roman"/>
          <w:noProof/>
          <w:color w:val="37424A"/>
          <w:sz w:val="21"/>
          <w:szCs w:val="22"/>
        </w:rPr>
      </w:pPr>
      <w:r w:rsidRPr="005F11A3">
        <w:rPr>
          <w:rFonts w:eastAsia="Calibri" w:cs="Times New Roman"/>
          <w:noProof/>
          <w:color w:val="37424A"/>
          <w:sz w:val="21"/>
          <w:szCs w:val="22"/>
        </w:rPr>
        <w:t xml:space="preserve">Several benefits may only be elected or changed during open enrollment or as the result of a qualified life event. You must notify HR </w:t>
      </w:r>
      <w:r w:rsidRPr="005F11A3">
        <w:rPr>
          <w:rFonts w:eastAsia="Calibri" w:cs="Times New Roman"/>
          <w:b/>
          <w:bCs/>
          <w:noProof/>
          <w:color w:val="37424A"/>
          <w:sz w:val="21"/>
          <w:szCs w:val="22"/>
        </w:rPr>
        <w:t>within 30 days</w:t>
      </w:r>
      <w:r w:rsidRPr="005F11A3">
        <w:rPr>
          <w:rFonts w:eastAsia="Calibri" w:cs="Times New Roman"/>
          <w:noProof/>
          <w:color w:val="37424A"/>
          <w:sz w:val="21"/>
          <w:szCs w:val="22"/>
        </w:rPr>
        <w:t xml:space="preserve"> of your qualifying event to make a change; otherwise, you must wait until the next open enrollment period.  </w:t>
      </w:r>
    </w:p>
    <w:p w14:paraId="77394E3B" w14:textId="77777777" w:rsidR="005F11A3" w:rsidRPr="005F11A3" w:rsidRDefault="005F11A3" w:rsidP="005F11A3">
      <w:pPr>
        <w:suppressAutoHyphens w:val="0"/>
        <w:spacing w:after="200" w:line="276" w:lineRule="auto"/>
        <w:rPr>
          <w:rFonts w:eastAsia="Calibri" w:cs="Times New Roman"/>
          <w:noProof/>
          <w:color w:val="37424A"/>
          <w:sz w:val="21"/>
          <w:szCs w:val="22"/>
        </w:rPr>
      </w:pPr>
      <w:r w:rsidRPr="005F11A3">
        <w:rPr>
          <w:rFonts w:eastAsia="Calibri" w:cs="Times New Roman"/>
          <w:noProof/>
          <w:color w:val="37424A"/>
          <w:sz w:val="21"/>
          <w:szCs w:val="22"/>
        </w:rPr>
        <mc:AlternateContent>
          <mc:Choice Requires="wpg">
            <w:drawing>
              <wp:anchor distT="0" distB="0" distL="114300" distR="114300" simplePos="0" relativeHeight="251917312" behindDoc="0" locked="0" layoutInCell="1" allowOverlap="1" wp14:anchorId="66E30D11" wp14:editId="0697737C">
                <wp:simplePos x="0" y="0"/>
                <wp:positionH relativeFrom="column">
                  <wp:posOffset>4419600</wp:posOffset>
                </wp:positionH>
                <wp:positionV relativeFrom="paragraph">
                  <wp:posOffset>13335</wp:posOffset>
                </wp:positionV>
                <wp:extent cx="2527935" cy="1924050"/>
                <wp:effectExtent l="0" t="0" r="5715" b="0"/>
                <wp:wrapSquare wrapText="bothSides"/>
                <wp:docPr id="218" name="Group 218"/>
                <wp:cNvGraphicFramePr/>
                <a:graphic xmlns:a="http://schemas.openxmlformats.org/drawingml/2006/main">
                  <a:graphicData uri="http://schemas.microsoft.com/office/word/2010/wordprocessingGroup">
                    <wpg:wgp>
                      <wpg:cNvGrpSpPr/>
                      <wpg:grpSpPr>
                        <a:xfrm>
                          <a:off x="0" y="0"/>
                          <a:ext cx="2527935" cy="1924049"/>
                          <a:chOff x="0" y="0"/>
                          <a:chExt cx="2508250" cy="2183498"/>
                        </a:xfrm>
                      </wpg:grpSpPr>
                      <wps:wsp>
                        <wps:cNvPr id="222" name="Text Box 2"/>
                        <wps:cNvSpPr txBox="1">
                          <a:spLocks noChangeArrowheads="1"/>
                        </wps:cNvSpPr>
                        <wps:spPr bwMode="auto">
                          <a:xfrm>
                            <a:off x="20" y="673102"/>
                            <a:ext cx="2508230" cy="1510396"/>
                          </a:xfrm>
                          <a:prstGeom prst="rect">
                            <a:avLst/>
                          </a:prstGeom>
                          <a:solidFill>
                            <a:sysClr val="window" lastClr="FFFFFF">
                              <a:lumMod val="95000"/>
                            </a:sysClr>
                          </a:solidFill>
                          <a:ln w="9525">
                            <a:noFill/>
                            <a:miter lim="800000"/>
                            <a:headEnd/>
                            <a:tailEnd/>
                          </a:ln>
                        </wps:spPr>
                        <wps:txbx>
                          <w:txbxContent>
                            <w:p w14:paraId="155A98D4" w14:textId="77777777" w:rsidR="005F11A3" w:rsidRDefault="005F11A3" w:rsidP="005F11A3">
                              <w:pPr>
                                <w:jc w:val="center"/>
                                <w:rPr>
                                  <w:rFonts w:cs="Calibri"/>
                                  <w:sz w:val="20"/>
                                </w:rPr>
                              </w:pPr>
                              <w:r w:rsidRPr="005F11A3">
                                <w:rPr>
                                  <w:rFonts w:cs="Calibri"/>
                                  <w:sz w:val="20"/>
                                </w:rPr>
                                <w:t>Contact your Human Resources Team</w:t>
                              </w:r>
                            </w:p>
                            <w:p w14:paraId="252522E7" w14:textId="77777777" w:rsidR="000F4C7B" w:rsidRPr="005F11A3" w:rsidRDefault="000F4C7B" w:rsidP="005F11A3">
                              <w:pPr>
                                <w:jc w:val="center"/>
                                <w:rPr>
                                  <w:rFonts w:cs="Calibri"/>
                                  <w:sz w:val="20"/>
                                  <w:highlight w:val="yellow"/>
                                </w:rPr>
                              </w:pPr>
                            </w:p>
                            <w:p w14:paraId="51130D4B" w14:textId="77777777" w:rsidR="000F4C7B" w:rsidRPr="0023381C" w:rsidRDefault="000F4C7B" w:rsidP="000F4C7B">
                              <w:pPr>
                                <w:jc w:val="center"/>
                                <w:rPr>
                                  <w:rFonts w:eastAsia="Calibri"/>
                                  <w:highlight w:val="yellow"/>
                                </w:rPr>
                              </w:pPr>
                              <w:r w:rsidRPr="0023381C">
                                <w:rPr>
                                  <w:rFonts w:eastAsia="Calibri"/>
                                  <w:highlight w:val="yellow"/>
                                </w:rPr>
                                <w:t>Name - Title</w:t>
                              </w:r>
                            </w:p>
                            <w:p w14:paraId="62F1CF1C" w14:textId="77777777" w:rsidR="000F4C7B" w:rsidRPr="0023381C" w:rsidRDefault="000F4C7B" w:rsidP="000F4C7B">
                              <w:pPr>
                                <w:jc w:val="center"/>
                                <w:rPr>
                                  <w:rFonts w:eastAsia="Calibri"/>
                                  <w:highlight w:val="yellow"/>
                                </w:rPr>
                              </w:pPr>
                              <w:r w:rsidRPr="0023381C">
                                <w:rPr>
                                  <w:rFonts w:eastAsia="Calibri"/>
                                  <w:highlight w:val="yellow"/>
                                </w:rPr>
                                <w:t>Phone number</w:t>
                              </w:r>
                            </w:p>
                            <w:p w14:paraId="71A34F58" w14:textId="77777777" w:rsidR="000F4C7B" w:rsidRDefault="000F4C7B" w:rsidP="000F4C7B">
                              <w:pPr>
                                <w:jc w:val="center"/>
                                <w:rPr>
                                  <w:rFonts w:eastAsia="Calibri"/>
                                </w:rPr>
                              </w:pPr>
                              <w:r w:rsidRPr="0023381C">
                                <w:rPr>
                                  <w:rFonts w:eastAsia="Calibri"/>
                                  <w:highlight w:val="yellow"/>
                                </w:rPr>
                                <w:t>Email</w:t>
                              </w:r>
                            </w:p>
                            <w:p w14:paraId="26E3A1E9" w14:textId="77777777" w:rsidR="005F11A3" w:rsidRPr="005F11A3" w:rsidRDefault="005F11A3" w:rsidP="005F11A3">
                              <w:pPr>
                                <w:jc w:val="center"/>
                                <w:rPr>
                                  <w:rFonts w:cs="Calibri"/>
                                  <w:color w:val="FF0000"/>
                                  <w:sz w:val="20"/>
                                </w:rPr>
                              </w:pPr>
                            </w:p>
                            <w:p w14:paraId="05C72A42" w14:textId="77777777" w:rsidR="005F11A3" w:rsidRPr="005F11A3" w:rsidRDefault="005F11A3" w:rsidP="005F11A3">
                              <w:pPr>
                                <w:jc w:val="center"/>
                                <w:rPr>
                                  <w:rFonts w:cs="Calibri"/>
                                  <w:color w:val="FF0000"/>
                                  <w:sz w:val="20"/>
                                </w:rPr>
                              </w:pPr>
                            </w:p>
                            <w:p w14:paraId="44ACEBCF" w14:textId="77777777" w:rsidR="005F11A3" w:rsidRPr="005F11A3" w:rsidRDefault="005F11A3" w:rsidP="005F11A3">
                              <w:pPr>
                                <w:jc w:val="center"/>
                                <w:rPr>
                                  <w:rFonts w:cs="Calibri"/>
                                  <w:color w:val="FF0000"/>
                                  <w:sz w:val="20"/>
                                </w:rPr>
                              </w:pPr>
                            </w:p>
                            <w:p w14:paraId="38DF4921" w14:textId="77777777" w:rsidR="005F11A3" w:rsidRPr="005F11A3" w:rsidRDefault="005F11A3" w:rsidP="005F11A3">
                              <w:pPr>
                                <w:jc w:val="center"/>
                                <w:rPr>
                                  <w:rFonts w:cs="Calibri"/>
                                  <w:color w:val="FF0000"/>
                                  <w:sz w:val="20"/>
                                </w:rPr>
                              </w:pPr>
                            </w:p>
                            <w:p w14:paraId="6905442A" w14:textId="77777777" w:rsidR="005F11A3" w:rsidRPr="005F11A3" w:rsidRDefault="005F11A3" w:rsidP="005F11A3">
                              <w:pPr>
                                <w:rPr>
                                  <w:rFonts w:cs="Calibri"/>
                                  <w:color w:val="FF0000"/>
                                  <w:sz w:val="20"/>
                                </w:rPr>
                              </w:pPr>
                            </w:p>
                          </w:txbxContent>
                        </wps:txbx>
                        <wps:bodyPr rot="0" vert="horz" wrap="square" lIns="91440" tIns="182880" rIns="91440" bIns="45720" anchor="t" anchorCtr="0">
                          <a:noAutofit/>
                        </wps:bodyPr>
                      </wps:wsp>
                      <wps:wsp>
                        <wps:cNvPr id="221" name="Rectangular Callout 221"/>
                        <wps:cNvSpPr/>
                        <wps:spPr>
                          <a:xfrm>
                            <a:off x="0" y="0"/>
                            <a:ext cx="2508250" cy="673101"/>
                          </a:xfrm>
                          <a:prstGeom prst="wedgeRectCallout">
                            <a:avLst/>
                          </a:prstGeom>
                          <a:solidFill>
                            <a:schemeClr val="tx2"/>
                          </a:solidFill>
                          <a:ln w="25400" cap="flat" cmpd="sng" algn="ctr">
                            <a:noFill/>
                            <a:prstDash val="solid"/>
                          </a:ln>
                          <a:effectLst/>
                        </wps:spPr>
                        <wps:txbx>
                          <w:txbxContent>
                            <w:p w14:paraId="5D5D9FCE" w14:textId="77777777" w:rsidR="005F11A3" w:rsidRPr="005F11A3" w:rsidRDefault="005F11A3" w:rsidP="005F11A3">
                              <w:pPr>
                                <w:jc w:val="center"/>
                                <w:rPr>
                                  <w:b/>
                                  <w:color w:val="FFFFFF"/>
                                </w:rPr>
                              </w:pPr>
                              <w:r w:rsidRPr="005F11A3">
                                <w:rPr>
                                  <w:b/>
                                  <w:color w:val="FFFFFF"/>
                                </w:rPr>
                                <w:t>Have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E30D11" id="Group 218" o:spid="_x0000_s1028" style="position:absolute;margin-left:348pt;margin-top:1.05pt;width:199.05pt;height:151.5pt;z-index:251917312;mso-width-relative:margin;mso-height-relative:margin" coordsize="25082,21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">
                <v:shape id="_x0000_s1029" type="#_x0000_t202" style="position:absolute;top:6731;width:25082;height:15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" fillcolor="#f2f2f2" stroked="f">
                  <v:textbox inset=",14.4pt">
                    <w:txbxContent>
                      <w:p w14:paraId="155A98D4" w14:textId="77777777" w:rsidR="005F11A3" w:rsidRDefault="005F11A3" w:rsidP="005F11A3">
                        <w:pPr>
                          <w:jc w:val="center"/>
                          <w:rPr>
                            <w:rFonts w:cs="Calibri"/>
                            <w:sz w:val="20"/>
                          </w:rPr>
                        </w:pPr>
                        <w:r w:rsidRPr="005F11A3">
                          <w:rPr>
                            <w:rFonts w:cs="Calibri"/>
                            <w:sz w:val="20"/>
                          </w:rPr>
                          <w:t>Contact your Human Resources Team</w:t>
                        </w:r>
                      </w:p>
                      <w:p w14:paraId="252522E7" w14:textId="77777777" w:rsidR="000F4C7B" w:rsidRPr="005F11A3" w:rsidRDefault="000F4C7B" w:rsidP="005F11A3">
                        <w:pPr>
                          <w:jc w:val="center"/>
                          <w:rPr>
                            <w:rFonts w:cs="Calibri"/>
                            <w:sz w:val="20"/>
                            <w:highlight w:val="yellow"/>
                          </w:rPr>
                        </w:pPr>
                      </w:p>
                      <w:p w14:paraId="51130D4B" w14:textId="77777777" w:rsidR="000F4C7B" w:rsidRPr="0023381C" w:rsidRDefault="000F4C7B" w:rsidP="000F4C7B">
                        <w:pPr>
                          <w:jc w:val="center"/>
                          <w:rPr>
                            <w:rFonts w:eastAsia="Calibri"/>
                            <w:highlight w:val="yellow"/>
                          </w:rPr>
                        </w:pPr>
                        <w:r w:rsidRPr="0023381C">
                          <w:rPr>
                            <w:rFonts w:eastAsia="Calibri"/>
                            <w:highlight w:val="yellow"/>
                          </w:rPr>
                          <w:t>Name - Title</w:t>
                        </w:r>
                      </w:p>
                      <w:p w14:paraId="62F1CF1C" w14:textId="77777777" w:rsidR="000F4C7B" w:rsidRPr="0023381C" w:rsidRDefault="000F4C7B" w:rsidP="000F4C7B">
                        <w:pPr>
                          <w:jc w:val="center"/>
                          <w:rPr>
                            <w:rFonts w:eastAsia="Calibri"/>
                            <w:highlight w:val="yellow"/>
                          </w:rPr>
                        </w:pPr>
                        <w:r w:rsidRPr="0023381C">
                          <w:rPr>
                            <w:rFonts w:eastAsia="Calibri"/>
                            <w:highlight w:val="yellow"/>
                          </w:rPr>
                          <w:t>Phone number</w:t>
                        </w:r>
                      </w:p>
                      <w:p w14:paraId="71A34F58" w14:textId="77777777" w:rsidR="000F4C7B" w:rsidRDefault="000F4C7B" w:rsidP="000F4C7B">
                        <w:pPr>
                          <w:jc w:val="center"/>
                          <w:rPr>
                            <w:rFonts w:eastAsia="Calibri"/>
                          </w:rPr>
                        </w:pPr>
                        <w:r w:rsidRPr="0023381C">
                          <w:rPr>
                            <w:rFonts w:eastAsia="Calibri"/>
                            <w:highlight w:val="yellow"/>
                          </w:rPr>
                          <w:t>Email</w:t>
                        </w:r>
                      </w:p>
                      <w:p w14:paraId="26E3A1E9" w14:textId="77777777" w:rsidR="005F11A3" w:rsidRPr="005F11A3" w:rsidRDefault="005F11A3" w:rsidP="005F11A3">
                        <w:pPr>
                          <w:jc w:val="center"/>
                          <w:rPr>
                            <w:rFonts w:cs="Calibri"/>
                            <w:color w:val="FF0000"/>
                            <w:sz w:val="20"/>
                          </w:rPr>
                        </w:pPr>
                      </w:p>
                      <w:p w14:paraId="05C72A42" w14:textId="77777777" w:rsidR="005F11A3" w:rsidRPr="005F11A3" w:rsidRDefault="005F11A3" w:rsidP="005F11A3">
                        <w:pPr>
                          <w:jc w:val="center"/>
                          <w:rPr>
                            <w:rFonts w:cs="Calibri"/>
                            <w:color w:val="FF0000"/>
                            <w:sz w:val="20"/>
                          </w:rPr>
                        </w:pPr>
                      </w:p>
                      <w:p w14:paraId="44ACEBCF" w14:textId="77777777" w:rsidR="005F11A3" w:rsidRPr="005F11A3" w:rsidRDefault="005F11A3" w:rsidP="005F11A3">
                        <w:pPr>
                          <w:jc w:val="center"/>
                          <w:rPr>
                            <w:rFonts w:cs="Calibri"/>
                            <w:color w:val="FF0000"/>
                            <w:sz w:val="20"/>
                          </w:rPr>
                        </w:pPr>
                      </w:p>
                      <w:p w14:paraId="38DF4921" w14:textId="77777777" w:rsidR="005F11A3" w:rsidRPr="005F11A3" w:rsidRDefault="005F11A3" w:rsidP="005F11A3">
                        <w:pPr>
                          <w:jc w:val="center"/>
                          <w:rPr>
                            <w:rFonts w:cs="Calibri"/>
                            <w:color w:val="FF0000"/>
                            <w:sz w:val="20"/>
                          </w:rPr>
                        </w:pPr>
                      </w:p>
                      <w:p w14:paraId="6905442A" w14:textId="77777777" w:rsidR="005F11A3" w:rsidRPr="005F11A3" w:rsidRDefault="005F11A3" w:rsidP="005F11A3">
                        <w:pPr>
                          <w:rPr>
                            <w:rFonts w:cs="Calibri"/>
                            <w:color w:val="FF0000"/>
                            <w:sz w:val="20"/>
                          </w:rPr>
                        </w:pP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21" o:spid="_x0000_s1030" type="#_x0000_t61" style="position:absolute;width:25082;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" adj="6300,24300" fillcolor="#009de0 [3215]" stroked="f" strokeweight="2pt">
                  <v:textbox>
                    <w:txbxContent>
                      <w:p w14:paraId="5D5D9FCE" w14:textId="77777777" w:rsidR="005F11A3" w:rsidRPr="005F11A3" w:rsidRDefault="005F11A3" w:rsidP="005F11A3">
                        <w:pPr>
                          <w:jc w:val="center"/>
                          <w:rPr>
                            <w:b/>
                            <w:color w:val="FFFFFF"/>
                          </w:rPr>
                        </w:pPr>
                        <w:r w:rsidRPr="005F11A3">
                          <w:rPr>
                            <w:b/>
                            <w:color w:val="FFFFFF"/>
                          </w:rPr>
                          <w:t>Have Questions?</w:t>
                        </w:r>
                      </w:p>
                    </w:txbxContent>
                  </v:textbox>
                </v:shape>
                <w10:wrap type="square"/>
              </v:group>
            </w:pict>
          </mc:Fallback>
        </mc:AlternateContent>
      </w:r>
      <w:r w:rsidRPr="005F11A3">
        <w:rPr>
          <w:rFonts w:eastAsia="Calibri" w:cs="Times New Roman"/>
          <w:noProof/>
          <w:color w:val="37424A"/>
          <w:sz w:val="21"/>
          <w:szCs w:val="22"/>
        </w:rPr>
        <w:t>Examples of qualified life events:</w:t>
      </w:r>
    </w:p>
    <w:p w14:paraId="6C7B1296" w14:textId="15E8D55F" w:rsidR="005F11A3" w:rsidRPr="005F11A3" w:rsidRDefault="005F11A3" w:rsidP="00020510">
      <w:pPr>
        <w:numPr>
          <w:ilvl w:val="0"/>
          <w:numId w:val="16"/>
        </w:numPr>
        <w:suppressAutoHyphens w:val="0"/>
        <w:rPr>
          <w:rFonts w:eastAsia="Calibri" w:cs="Times New Roman"/>
          <w:color w:val="37424A"/>
          <w:sz w:val="21"/>
          <w:szCs w:val="22"/>
        </w:rPr>
      </w:pPr>
      <w:r w:rsidRPr="005F11A3">
        <w:rPr>
          <w:rFonts w:eastAsia="Calibri" w:cs="Times New Roman"/>
          <w:color w:val="37424A"/>
          <w:sz w:val="21"/>
          <w:szCs w:val="22"/>
        </w:rPr>
        <w:t>You get married, divorced, or legally separated (if legal separation is recognized in the state where you reside</w:t>
      </w:r>
      <w:proofErr w:type="gramStart"/>
      <w:r w:rsidRPr="005F11A3">
        <w:rPr>
          <w:rFonts w:eastAsia="Calibri" w:cs="Times New Roman"/>
          <w:color w:val="37424A"/>
          <w:sz w:val="21"/>
          <w:szCs w:val="22"/>
        </w:rPr>
        <w:t>);</w:t>
      </w:r>
      <w:proofErr w:type="gramEnd"/>
    </w:p>
    <w:p w14:paraId="4884E6B9" w14:textId="77777777" w:rsidR="005F11A3" w:rsidRPr="005F11A3" w:rsidRDefault="005F11A3" w:rsidP="00020510">
      <w:pPr>
        <w:numPr>
          <w:ilvl w:val="0"/>
          <w:numId w:val="16"/>
        </w:numPr>
        <w:suppressAutoHyphens w:val="0"/>
        <w:rPr>
          <w:rFonts w:eastAsia="Calibri" w:cs="Times New Roman"/>
          <w:color w:val="37424A"/>
          <w:sz w:val="21"/>
          <w:szCs w:val="22"/>
        </w:rPr>
      </w:pPr>
      <w:r w:rsidRPr="005F11A3">
        <w:rPr>
          <w:rFonts w:eastAsia="Calibri" w:cs="Times New Roman"/>
          <w:color w:val="37424A"/>
          <w:sz w:val="21"/>
          <w:szCs w:val="22"/>
        </w:rPr>
        <w:t xml:space="preserve">You experience a loss of other group </w:t>
      </w:r>
      <w:proofErr w:type="gramStart"/>
      <w:r w:rsidRPr="005F11A3">
        <w:rPr>
          <w:rFonts w:eastAsia="Calibri" w:cs="Times New Roman"/>
          <w:color w:val="37424A"/>
          <w:sz w:val="21"/>
          <w:szCs w:val="22"/>
        </w:rPr>
        <w:t>coverage;</w:t>
      </w:r>
      <w:proofErr w:type="gramEnd"/>
    </w:p>
    <w:p w14:paraId="2D942625" w14:textId="77777777" w:rsidR="005F11A3" w:rsidRPr="005F11A3" w:rsidRDefault="005F11A3" w:rsidP="00020510">
      <w:pPr>
        <w:numPr>
          <w:ilvl w:val="0"/>
          <w:numId w:val="16"/>
        </w:numPr>
        <w:suppressAutoHyphens w:val="0"/>
        <w:rPr>
          <w:rFonts w:eastAsia="Calibri" w:cs="Times New Roman"/>
          <w:color w:val="37424A"/>
          <w:sz w:val="21"/>
          <w:szCs w:val="22"/>
        </w:rPr>
      </w:pPr>
      <w:r w:rsidRPr="005F11A3">
        <w:rPr>
          <w:rFonts w:eastAsia="Calibri" w:cs="Times New Roman"/>
          <w:color w:val="37424A"/>
          <w:sz w:val="21"/>
          <w:szCs w:val="22"/>
        </w:rPr>
        <w:t xml:space="preserve">You have a baby, adopt a child, or are appointed as a legal </w:t>
      </w:r>
      <w:proofErr w:type="gramStart"/>
      <w:r w:rsidRPr="005F11A3">
        <w:rPr>
          <w:rFonts w:eastAsia="Calibri" w:cs="Times New Roman"/>
          <w:color w:val="37424A"/>
          <w:sz w:val="21"/>
          <w:szCs w:val="22"/>
        </w:rPr>
        <w:t>guardian;</w:t>
      </w:r>
      <w:proofErr w:type="gramEnd"/>
    </w:p>
    <w:p w14:paraId="2788123D" w14:textId="77777777" w:rsidR="005F11A3" w:rsidRPr="005F11A3" w:rsidRDefault="005F11A3" w:rsidP="00020510">
      <w:pPr>
        <w:numPr>
          <w:ilvl w:val="0"/>
          <w:numId w:val="16"/>
        </w:numPr>
        <w:suppressAutoHyphens w:val="0"/>
        <w:rPr>
          <w:rFonts w:eastAsia="Calibri" w:cs="Times New Roman"/>
          <w:color w:val="37424A"/>
          <w:sz w:val="21"/>
          <w:szCs w:val="22"/>
        </w:rPr>
      </w:pPr>
      <w:r w:rsidRPr="005F11A3">
        <w:rPr>
          <w:rFonts w:eastAsia="Calibri" w:cs="Times New Roman"/>
          <w:color w:val="37424A"/>
          <w:sz w:val="21"/>
          <w:szCs w:val="22"/>
        </w:rPr>
        <w:t xml:space="preserve">You or your spouse has a change in employment </w:t>
      </w:r>
      <w:proofErr w:type="gramStart"/>
      <w:r w:rsidRPr="005F11A3">
        <w:rPr>
          <w:rFonts w:eastAsia="Calibri" w:cs="Times New Roman"/>
          <w:color w:val="37424A"/>
          <w:sz w:val="21"/>
          <w:szCs w:val="22"/>
        </w:rPr>
        <w:t>status;</w:t>
      </w:r>
      <w:proofErr w:type="gramEnd"/>
    </w:p>
    <w:p w14:paraId="2A307BDD" w14:textId="77777777" w:rsidR="005F11A3" w:rsidRPr="005F11A3" w:rsidRDefault="005F11A3" w:rsidP="00020510">
      <w:pPr>
        <w:numPr>
          <w:ilvl w:val="0"/>
          <w:numId w:val="16"/>
        </w:numPr>
        <w:suppressAutoHyphens w:val="0"/>
        <w:rPr>
          <w:rFonts w:eastAsia="Calibri" w:cs="Times New Roman"/>
          <w:color w:val="37424A"/>
          <w:sz w:val="21"/>
          <w:szCs w:val="22"/>
        </w:rPr>
      </w:pPr>
      <w:r w:rsidRPr="005F11A3">
        <w:rPr>
          <w:rFonts w:eastAsia="Calibri" w:cs="Times New Roman"/>
          <w:color w:val="37424A"/>
          <w:sz w:val="21"/>
          <w:szCs w:val="22"/>
        </w:rPr>
        <w:t xml:space="preserve">You experience the death of a spouse or </w:t>
      </w:r>
      <w:proofErr w:type="gramStart"/>
      <w:r w:rsidRPr="005F11A3">
        <w:rPr>
          <w:rFonts w:eastAsia="Calibri" w:cs="Times New Roman"/>
          <w:color w:val="37424A"/>
          <w:sz w:val="21"/>
          <w:szCs w:val="22"/>
        </w:rPr>
        <w:t>dependent;</w:t>
      </w:r>
      <w:proofErr w:type="gramEnd"/>
    </w:p>
    <w:p w14:paraId="210C8EA0" w14:textId="77777777" w:rsidR="005F11A3" w:rsidRPr="005F11A3" w:rsidRDefault="005F11A3" w:rsidP="00020510">
      <w:pPr>
        <w:numPr>
          <w:ilvl w:val="0"/>
          <w:numId w:val="16"/>
        </w:numPr>
        <w:suppressAutoHyphens w:val="0"/>
        <w:rPr>
          <w:rFonts w:eastAsia="Calibri" w:cs="Times New Roman"/>
          <w:color w:val="37424A"/>
          <w:sz w:val="21"/>
          <w:szCs w:val="22"/>
        </w:rPr>
      </w:pPr>
      <w:r w:rsidRPr="005F11A3">
        <w:rPr>
          <w:rFonts w:eastAsia="Calibri" w:cs="Times New Roman"/>
          <w:color w:val="37424A"/>
          <w:sz w:val="21"/>
          <w:szCs w:val="22"/>
        </w:rPr>
        <w:t>You become eligible for or lose Medicaid coverage; or</w:t>
      </w:r>
    </w:p>
    <w:p w14:paraId="79C85295" w14:textId="77777777" w:rsidR="005F11A3" w:rsidRPr="005F11A3" w:rsidRDefault="005F11A3" w:rsidP="00020510">
      <w:pPr>
        <w:numPr>
          <w:ilvl w:val="0"/>
          <w:numId w:val="16"/>
        </w:numPr>
        <w:suppressAutoHyphens w:val="0"/>
        <w:rPr>
          <w:rFonts w:eastAsia="Calibri" w:cs="Times New Roman"/>
          <w:color w:val="37424A"/>
          <w:sz w:val="21"/>
          <w:szCs w:val="22"/>
        </w:rPr>
      </w:pPr>
      <w:r w:rsidRPr="005F11A3">
        <w:rPr>
          <w:rFonts w:eastAsia="Calibri" w:cs="Times New Roman"/>
          <w:color w:val="37424A"/>
          <w:sz w:val="21"/>
          <w:szCs w:val="22"/>
        </w:rPr>
        <w:t>Your dependent no longer qualifies as an eligible dependent</w:t>
      </w:r>
    </w:p>
    <w:p w14:paraId="151522C1" w14:textId="63F7C54A" w:rsidR="005F11A3" w:rsidRPr="005F11A3" w:rsidRDefault="005F11A3" w:rsidP="005F11A3">
      <w:pPr>
        <w:suppressAutoHyphens w:val="0"/>
        <w:spacing w:after="180" w:line="336" w:lineRule="auto"/>
        <w:rPr>
          <w:rFonts w:eastAsia="Times New Roman" w:cs="Times New Roman"/>
          <w:b/>
          <w:bCs/>
          <w:color w:val="4E7FC6"/>
          <w:sz w:val="28"/>
          <w:szCs w:val="22"/>
        </w:rPr>
      </w:pPr>
      <w:r w:rsidRPr="005F11A3">
        <w:rPr>
          <w:rFonts w:eastAsia="Calibri" w:cs="Times New Roman"/>
          <w:color w:val="37424A"/>
          <w:sz w:val="21"/>
          <w:szCs w:val="22"/>
        </w:rPr>
        <w:br w:type="page"/>
      </w:r>
    </w:p>
    <w:p w14:paraId="691B483C" w14:textId="77777777" w:rsidR="00051FB2" w:rsidRDefault="00051FB2" w:rsidP="0095378A">
      <w:pPr>
        <w:pStyle w:val="Heading2"/>
        <w:rPr>
          <w:color w:val="FF0000"/>
        </w:rPr>
      </w:pPr>
      <w:r>
        <w:lastRenderedPageBreak/>
        <w:t xml:space="preserve">What’s New or Changing </w:t>
      </w:r>
      <w:r w:rsidRPr="000479D7">
        <w:t>in 202</w:t>
      </w:r>
      <w:r>
        <w:t>3</w:t>
      </w:r>
    </w:p>
    <w:p w14:paraId="449ACEA1" w14:textId="77777777" w:rsidR="00842FD1" w:rsidRDefault="00A12F5A" w:rsidP="00020510">
      <w:pPr>
        <w:pStyle w:val="ListParagraph"/>
        <w:numPr>
          <w:ilvl w:val="0"/>
          <w:numId w:val="9"/>
        </w:numPr>
        <w:spacing w:after="60" w:line="300" w:lineRule="auto"/>
        <w:rPr>
          <w:color w:val="auto"/>
        </w:rPr>
      </w:pPr>
      <w:r w:rsidRPr="00F13773">
        <w:rPr>
          <w:color w:val="auto"/>
        </w:rPr>
        <w:t xml:space="preserve">Dental Plan </w:t>
      </w:r>
      <w:r w:rsidR="00D859C7" w:rsidRPr="00F13773">
        <w:rPr>
          <w:color w:val="auto"/>
        </w:rPr>
        <w:t>Enhancements</w:t>
      </w:r>
    </w:p>
    <w:p w14:paraId="3704EC98" w14:textId="026EC34E" w:rsidR="003170CB" w:rsidRPr="00B51676" w:rsidRDefault="00842FD1" w:rsidP="00020510">
      <w:pPr>
        <w:pStyle w:val="ListParagraph"/>
        <w:numPr>
          <w:ilvl w:val="1"/>
          <w:numId w:val="9"/>
        </w:numPr>
        <w:spacing w:after="60" w:line="300" w:lineRule="auto"/>
        <w:rPr>
          <w:rFonts w:asciiTheme="minorHAnsi" w:hAnsiTheme="minorHAnsi" w:cstheme="minorHAnsi"/>
          <w:color w:val="auto"/>
        </w:rPr>
      </w:pPr>
      <w:r w:rsidRPr="00B51676">
        <w:rPr>
          <w:rFonts w:asciiTheme="minorHAnsi" w:hAnsiTheme="minorHAnsi" w:cstheme="minorHAnsi"/>
          <w:color w:val="auto"/>
        </w:rPr>
        <w:t>Ad</w:t>
      </w:r>
      <w:r w:rsidR="00F13773" w:rsidRPr="00B51676">
        <w:rPr>
          <w:rFonts w:asciiTheme="minorHAnsi" w:hAnsiTheme="minorHAnsi" w:cstheme="minorHAnsi"/>
          <w:color w:val="auto"/>
        </w:rPr>
        <w:t>ult orthodontia with a $1,000 lifetime benefit added to the Comprehensive and Enhanced Indemnity</w:t>
      </w:r>
      <w:r w:rsidR="00B51676" w:rsidRPr="00B51676">
        <w:rPr>
          <w:rFonts w:asciiTheme="minorHAnsi" w:hAnsiTheme="minorHAnsi" w:cstheme="minorHAnsi"/>
          <w:color w:val="auto"/>
        </w:rPr>
        <w:t xml:space="preserve">  </w:t>
      </w:r>
      <w:r w:rsidR="00F13773" w:rsidRPr="00B51676">
        <w:rPr>
          <w:rFonts w:asciiTheme="minorHAnsi" w:hAnsiTheme="minorHAnsi" w:cstheme="minorHAnsi"/>
          <w:color w:val="auto"/>
        </w:rPr>
        <w:t> plans</w:t>
      </w:r>
    </w:p>
    <w:p w14:paraId="56AF0DB9" w14:textId="23741554" w:rsidR="00051FB2" w:rsidRPr="00B51676" w:rsidRDefault="00F13773" w:rsidP="00020510">
      <w:pPr>
        <w:pStyle w:val="ListParagraph"/>
        <w:numPr>
          <w:ilvl w:val="1"/>
          <w:numId w:val="9"/>
        </w:numPr>
        <w:spacing w:after="60" w:line="300" w:lineRule="auto"/>
        <w:rPr>
          <w:rFonts w:asciiTheme="minorHAnsi" w:hAnsiTheme="minorHAnsi" w:cstheme="minorHAnsi"/>
          <w:color w:val="auto"/>
        </w:rPr>
      </w:pPr>
      <w:r w:rsidRPr="00B51676">
        <w:rPr>
          <w:rFonts w:asciiTheme="minorHAnsi" w:hAnsiTheme="minorHAnsi" w:cstheme="minorHAnsi"/>
          <w:color w:val="auto"/>
        </w:rPr>
        <w:t>Right Start 4 Kids which provides 100% coverage for all services for dependent children under the age</w:t>
      </w:r>
      <w:r w:rsidR="003170CB" w:rsidRPr="00B51676">
        <w:rPr>
          <w:rFonts w:asciiTheme="minorHAnsi" w:hAnsiTheme="minorHAnsi" w:cstheme="minorHAnsi"/>
          <w:color w:val="auto"/>
        </w:rPr>
        <w:t xml:space="preserve"> </w:t>
      </w:r>
      <w:r w:rsidRPr="00B51676">
        <w:rPr>
          <w:rFonts w:asciiTheme="minorHAnsi" w:hAnsiTheme="minorHAnsi" w:cstheme="minorHAnsi"/>
          <w:color w:val="auto"/>
        </w:rPr>
        <w:t>of 13 when visiting an in</w:t>
      </w:r>
      <w:r w:rsidRPr="00B51676">
        <w:rPr>
          <w:rFonts w:ascii="Cambria Math" w:hAnsi="Cambria Math" w:cs="Cambria Math"/>
          <w:color w:val="auto"/>
        </w:rPr>
        <w:t>‐</w:t>
      </w:r>
      <w:r w:rsidRPr="00B51676">
        <w:rPr>
          <w:rFonts w:asciiTheme="minorHAnsi" w:hAnsiTheme="minorHAnsi" w:cstheme="minorHAnsi"/>
          <w:color w:val="auto"/>
        </w:rPr>
        <w:t>network dentist (subject to annual maximum and excludes </w:t>
      </w:r>
      <w:r w:rsidR="003170CB" w:rsidRPr="00B51676">
        <w:rPr>
          <w:rFonts w:asciiTheme="minorHAnsi" w:hAnsiTheme="minorHAnsi" w:cstheme="minorHAnsi"/>
          <w:color w:val="auto"/>
        </w:rPr>
        <w:t>orthodontia).</w:t>
      </w:r>
    </w:p>
    <w:p w14:paraId="0E70BE6F" w14:textId="3F677D42" w:rsidR="00FE1B2A" w:rsidRDefault="00296906" w:rsidP="00020510">
      <w:pPr>
        <w:pStyle w:val="ListParagraph"/>
        <w:numPr>
          <w:ilvl w:val="0"/>
          <w:numId w:val="9"/>
        </w:numPr>
        <w:spacing w:after="60" w:line="300" w:lineRule="auto"/>
        <w:contextualSpacing w:val="0"/>
        <w:rPr>
          <w:color w:val="auto"/>
        </w:rPr>
      </w:pPr>
      <w:r>
        <w:rPr>
          <w:color w:val="auto"/>
        </w:rPr>
        <w:t xml:space="preserve">Enhancements </w:t>
      </w:r>
      <w:r w:rsidR="00FE1B2A">
        <w:rPr>
          <w:color w:val="auto"/>
        </w:rPr>
        <w:t>to Voluntary Accidental Death &amp; Dismemberment (AD&amp;D) Plan</w:t>
      </w:r>
    </w:p>
    <w:p w14:paraId="14AE4994" w14:textId="06A7439B" w:rsidR="00051FB2" w:rsidRDefault="003C7B7B" w:rsidP="00020510">
      <w:pPr>
        <w:pStyle w:val="ListParagraph"/>
        <w:numPr>
          <w:ilvl w:val="1"/>
          <w:numId w:val="9"/>
        </w:numPr>
        <w:spacing w:after="60" w:line="300" w:lineRule="auto"/>
        <w:ind w:right="270"/>
        <w:contextualSpacing w:val="0"/>
        <w:rPr>
          <w:color w:val="auto"/>
        </w:rPr>
      </w:pPr>
      <w:r w:rsidRPr="003C7B7B">
        <w:rPr>
          <w:color w:val="auto"/>
        </w:rPr>
        <w:t> The voluntary AD&amp;D maximum will increase from $500,000 to $1,000,000, available for purchase in $25,000 increments.  All amounts are guaranteed issue so no medical underwriting will be required.   </w:t>
      </w:r>
    </w:p>
    <w:p w14:paraId="1B9CB19D" w14:textId="15BEEF0A" w:rsidR="0011703F" w:rsidRDefault="00597424" w:rsidP="00020510">
      <w:pPr>
        <w:pStyle w:val="ListParagraph"/>
        <w:numPr>
          <w:ilvl w:val="0"/>
          <w:numId w:val="9"/>
        </w:numPr>
        <w:spacing w:after="60" w:line="300" w:lineRule="auto"/>
        <w:ind w:right="270"/>
        <w:contextualSpacing w:val="0"/>
        <w:rPr>
          <w:color w:val="auto"/>
        </w:rPr>
      </w:pPr>
      <w:r>
        <w:rPr>
          <w:color w:val="auto"/>
        </w:rPr>
        <w:t>New Anthem EAP Offering-Talkspace</w:t>
      </w:r>
    </w:p>
    <w:p w14:paraId="0A4C8F70" w14:textId="2DD6EBA0" w:rsidR="009F19EC" w:rsidRPr="00174B8D" w:rsidRDefault="002F4C02" w:rsidP="00020510">
      <w:pPr>
        <w:pStyle w:val="ListParagraph"/>
        <w:numPr>
          <w:ilvl w:val="1"/>
          <w:numId w:val="9"/>
        </w:numPr>
        <w:spacing w:after="60" w:line="300" w:lineRule="auto"/>
        <w:ind w:right="270"/>
        <w:contextualSpacing w:val="0"/>
        <w:rPr>
          <w:color w:val="auto"/>
        </w:rPr>
      </w:pPr>
      <w:r>
        <w:rPr>
          <w:rFonts w:asciiTheme="minorHAnsi" w:eastAsia="Calibri" w:hAnsiTheme="minorHAnsi" w:cstheme="minorHAnsi"/>
        </w:rPr>
        <w:t>D</w:t>
      </w:r>
      <w:r w:rsidR="009F19EC">
        <w:rPr>
          <w:rFonts w:asciiTheme="minorHAnsi" w:eastAsia="Calibri" w:hAnsiTheme="minorHAnsi" w:cstheme="minorHAnsi"/>
        </w:rPr>
        <w:t>igital platform that supports behavioral health and emotional wellness needs</w:t>
      </w:r>
      <w:r w:rsidR="00573B83">
        <w:rPr>
          <w:rFonts w:asciiTheme="minorHAnsi" w:eastAsia="Calibri" w:hAnsiTheme="minorHAnsi" w:cstheme="minorHAnsi"/>
        </w:rPr>
        <w:t xml:space="preserve"> through text and video conferencing with a licensed provider.</w:t>
      </w:r>
    </w:p>
    <w:p w14:paraId="01A5E2F4" w14:textId="67008FE2" w:rsidR="00C7527F" w:rsidRDefault="00C7527F" w:rsidP="00020510">
      <w:pPr>
        <w:pStyle w:val="ListParagraph"/>
        <w:numPr>
          <w:ilvl w:val="0"/>
          <w:numId w:val="9"/>
        </w:numPr>
        <w:spacing w:after="60" w:line="300" w:lineRule="auto"/>
        <w:ind w:right="270"/>
        <w:contextualSpacing w:val="0"/>
        <w:rPr>
          <w:color w:val="auto"/>
          <w:highlight w:val="yellow"/>
        </w:rPr>
      </w:pPr>
      <w:r w:rsidRPr="001E2CA3">
        <w:rPr>
          <w:color w:val="auto"/>
          <w:highlight w:val="yellow"/>
        </w:rPr>
        <w:t xml:space="preserve">Enhancements to </w:t>
      </w:r>
      <w:r w:rsidR="00D07D0A" w:rsidRPr="001E2CA3">
        <w:rPr>
          <w:color w:val="auto"/>
          <w:highlight w:val="yellow"/>
        </w:rPr>
        <w:t>MetLife Legal Plan</w:t>
      </w:r>
    </w:p>
    <w:p w14:paraId="479CD45A" w14:textId="12F5741B" w:rsidR="006C7371" w:rsidRPr="001E2CA3" w:rsidRDefault="00721524" w:rsidP="00020510">
      <w:pPr>
        <w:pStyle w:val="ListParagraph"/>
        <w:numPr>
          <w:ilvl w:val="1"/>
          <w:numId w:val="9"/>
        </w:numPr>
        <w:spacing w:after="60" w:line="300" w:lineRule="auto"/>
        <w:ind w:right="270"/>
        <w:contextualSpacing w:val="0"/>
        <w:rPr>
          <w:color w:val="auto"/>
          <w:highlight w:val="yellow"/>
        </w:rPr>
      </w:pPr>
      <w:r>
        <w:rPr>
          <w:color w:val="auto"/>
          <w:highlight w:val="yellow"/>
        </w:rPr>
        <w:t xml:space="preserve">ID </w:t>
      </w:r>
      <w:r w:rsidR="0012257B">
        <w:rPr>
          <w:color w:val="auto"/>
          <w:highlight w:val="yellow"/>
        </w:rPr>
        <w:t>management services</w:t>
      </w:r>
      <w:r w:rsidR="00C50470">
        <w:rPr>
          <w:color w:val="auto"/>
          <w:highlight w:val="yellow"/>
        </w:rPr>
        <w:t xml:space="preserve"> and </w:t>
      </w:r>
      <w:r w:rsidR="00903543">
        <w:rPr>
          <w:color w:val="auto"/>
          <w:highlight w:val="yellow"/>
        </w:rPr>
        <w:t>4 hours of service for non-covered benefits</w:t>
      </w:r>
      <w:r w:rsidR="0087171C">
        <w:rPr>
          <w:color w:val="auto"/>
          <w:highlight w:val="yellow"/>
        </w:rPr>
        <w:t>.</w:t>
      </w:r>
    </w:p>
    <w:p w14:paraId="59E565AE" w14:textId="383CAF4C" w:rsidR="00D07D0A" w:rsidRPr="001E2CA3" w:rsidRDefault="005563FA" w:rsidP="00020510">
      <w:pPr>
        <w:pStyle w:val="ListParagraph"/>
        <w:numPr>
          <w:ilvl w:val="0"/>
          <w:numId w:val="9"/>
        </w:numPr>
        <w:spacing w:after="60" w:line="300" w:lineRule="auto"/>
        <w:ind w:right="270"/>
        <w:contextualSpacing w:val="0"/>
        <w:rPr>
          <w:color w:val="auto"/>
          <w:highlight w:val="yellow"/>
        </w:rPr>
      </w:pPr>
      <w:r w:rsidRPr="001E2CA3">
        <w:rPr>
          <w:color w:val="auto"/>
          <w:highlight w:val="yellow"/>
        </w:rPr>
        <w:t xml:space="preserve">Enhancement to </w:t>
      </w:r>
      <w:r w:rsidR="00C601A9" w:rsidRPr="001E2CA3">
        <w:rPr>
          <w:color w:val="auto"/>
          <w:highlight w:val="yellow"/>
        </w:rPr>
        <w:t>HMO plans</w:t>
      </w:r>
    </w:p>
    <w:p w14:paraId="0DFE698D" w14:textId="57ABB564" w:rsidR="00C601A9" w:rsidRDefault="00C601A9" w:rsidP="00020510">
      <w:pPr>
        <w:pStyle w:val="ListParagraph"/>
        <w:numPr>
          <w:ilvl w:val="1"/>
          <w:numId w:val="9"/>
        </w:numPr>
        <w:spacing w:after="60" w:line="300" w:lineRule="auto"/>
        <w:ind w:right="270"/>
        <w:contextualSpacing w:val="0"/>
        <w:rPr>
          <w:color w:val="auto"/>
        </w:rPr>
      </w:pPr>
      <w:r>
        <w:rPr>
          <w:color w:val="auto"/>
        </w:rPr>
        <w:t xml:space="preserve">Anthem has expanded its </w:t>
      </w:r>
      <w:r w:rsidR="00613B91">
        <w:rPr>
          <w:color w:val="auto"/>
        </w:rPr>
        <w:t>o</w:t>
      </w:r>
      <w:r>
        <w:rPr>
          <w:color w:val="auto"/>
        </w:rPr>
        <w:t xml:space="preserve">ut of </w:t>
      </w:r>
      <w:r w:rsidR="00613B91">
        <w:rPr>
          <w:color w:val="auto"/>
        </w:rPr>
        <w:t>a</w:t>
      </w:r>
      <w:r>
        <w:rPr>
          <w:color w:val="auto"/>
        </w:rPr>
        <w:t xml:space="preserve">rea benefits </w:t>
      </w:r>
      <w:r w:rsidR="00144672">
        <w:rPr>
          <w:color w:val="auto"/>
        </w:rPr>
        <w:t xml:space="preserve">for the </w:t>
      </w:r>
      <w:r w:rsidR="00144672" w:rsidRPr="00613B91">
        <w:rPr>
          <w:color w:val="auto"/>
          <w:highlight w:val="yellow"/>
        </w:rPr>
        <w:t>HMO 25 &amp; HMO $3000</w:t>
      </w:r>
      <w:r w:rsidR="00144672">
        <w:rPr>
          <w:color w:val="auto"/>
        </w:rPr>
        <w:t xml:space="preserve"> plan</w:t>
      </w:r>
      <w:r w:rsidR="00144672" w:rsidRPr="00613B91">
        <w:rPr>
          <w:color w:val="auto"/>
          <w:highlight w:val="yellow"/>
        </w:rPr>
        <w:t>s</w:t>
      </w:r>
      <w:r w:rsidR="00144672">
        <w:rPr>
          <w:color w:val="auto"/>
        </w:rPr>
        <w:t xml:space="preserve"> to </w:t>
      </w:r>
      <w:r w:rsidR="002A7697">
        <w:rPr>
          <w:color w:val="auto"/>
        </w:rPr>
        <w:t xml:space="preserve">include access through the </w:t>
      </w:r>
      <w:r w:rsidR="00E95799">
        <w:rPr>
          <w:color w:val="auto"/>
        </w:rPr>
        <w:t>BlueCard PPO network</w:t>
      </w:r>
      <w:r w:rsidR="009D3BDA">
        <w:rPr>
          <w:color w:val="auto"/>
        </w:rPr>
        <w:t xml:space="preserve"> with benefits paid as though in-network</w:t>
      </w:r>
      <w:r w:rsidR="002A7697">
        <w:rPr>
          <w:color w:val="auto"/>
        </w:rPr>
        <w:t>.</w:t>
      </w:r>
    </w:p>
    <w:p w14:paraId="3B0D024D" w14:textId="305AE0A6" w:rsidR="009D3BDA" w:rsidRPr="003568F2" w:rsidRDefault="009D3BDA" w:rsidP="00020510">
      <w:pPr>
        <w:pStyle w:val="ListParagraph"/>
        <w:numPr>
          <w:ilvl w:val="2"/>
          <w:numId w:val="9"/>
        </w:numPr>
        <w:spacing w:after="60" w:line="300" w:lineRule="auto"/>
        <w:ind w:right="270"/>
        <w:contextualSpacing w:val="0"/>
        <w:rPr>
          <w:color w:val="auto"/>
        </w:rPr>
      </w:pPr>
      <w:r>
        <w:rPr>
          <w:color w:val="auto"/>
        </w:rPr>
        <w:t>Note: Members must either live or work in Virginia to be eligible for HMO plans.</w:t>
      </w:r>
    </w:p>
    <w:p w14:paraId="3A0BC125" w14:textId="77777777" w:rsidR="00051FB2" w:rsidRDefault="00051FB2" w:rsidP="00051FB2">
      <w:pPr>
        <w:pStyle w:val="Heading2"/>
      </w:pPr>
      <w:r>
        <w:t>Review your benefits</w:t>
      </w:r>
    </w:p>
    <w:p w14:paraId="6FFD7551" w14:textId="77777777" w:rsidR="00051FB2" w:rsidRDefault="00051FB2" w:rsidP="00020510">
      <w:pPr>
        <w:pStyle w:val="ListParagraph"/>
        <w:numPr>
          <w:ilvl w:val="0"/>
          <w:numId w:val="9"/>
        </w:numPr>
        <w:spacing w:after="60" w:line="300" w:lineRule="auto"/>
        <w:contextualSpacing w:val="0"/>
      </w:pPr>
      <w:r>
        <w:t>Change, elect, or drop medical, dental, vision coverage</w:t>
      </w:r>
    </w:p>
    <w:p w14:paraId="698AA334" w14:textId="77777777" w:rsidR="00051FB2" w:rsidRPr="00806F49" w:rsidRDefault="00051FB2" w:rsidP="00020510">
      <w:pPr>
        <w:pStyle w:val="ListParagraph"/>
        <w:numPr>
          <w:ilvl w:val="0"/>
          <w:numId w:val="9"/>
        </w:numPr>
        <w:spacing w:after="60" w:line="300" w:lineRule="auto"/>
        <w:contextualSpacing w:val="0"/>
        <w:rPr>
          <w:highlight w:val="yellow"/>
        </w:rPr>
      </w:pPr>
      <w:r w:rsidRPr="00806F49">
        <w:rPr>
          <w:highlight w:val="yellow"/>
        </w:rPr>
        <w:t>Review HSA contributions</w:t>
      </w:r>
    </w:p>
    <w:p w14:paraId="06A3E89F" w14:textId="77777777" w:rsidR="00051FB2" w:rsidRPr="00806F49" w:rsidRDefault="00051FB2" w:rsidP="00020510">
      <w:pPr>
        <w:pStyle w:val="ListParagraph"/>
        <w:numPr>
          <w:ilvl w:val="0"/>
          <w:numId w:val="9"/>
        </w:numPr>
        <w:spacing w:after="60" w:line="300" w:lineRule="auto"/>
        <w:contextualSpacing w:val="0"/>
        <w:rPr>
          <w:highlight w:val="yellow"/>
        </w:rPr>
      </w:pPr>
      <w:r w:rsidRPr="00806F49">
        <w:rPr>
          <w:highlight w:val="yellow"/>
        </w:rPr>
        <w:t>Elect or change FSA enrollment and contributions; 2022 FSA elections do not carry over to 2023, so you must re-enroll</w:t>
      </w:r>
    </w:p>
    <w:p w14:paraId="591FD05C" w14:textId="77777777" w:rsidR="00051FB2" w:rsidRDefault="00051FB2" w:rsidP="00020510">
      <w:pPr>
        <w:pStyle w:val="ListParagraph"/>
        <w:numPr>
          <w:ilvl w:val="0"/>
          <w:numId w:val="9"/>
        </w:numPr>
        <w:spacing w:after="60" w:line="300" w:lineRule="auto"/>
        <w:contextualSpacing w:val="0"/>
      </w:pPr>
      <w:r>
        <w:t xml:space="preserve">Update beneficiary information </w:t>
      </w:r>
    </w:p>
    <w:p w14:paraId="348946E5" w14:textId="77777777" w:rsidR="00051FB2" w:rsidRPr="001E41AA" w:rsidRDefault="00051FB2" w:rsidP="00020510">
      <w:pPr>
        <w:pStyle w:val="ListParagraph"/>
        <w:numPr>
          <w:ilvl w:val="0"/>
          <w:numId w:val="9"/>
        </w:numPr>
        <w:spacing w:after="60" w:line="300" w:lineRule="auto"/>
        <w:contextualSpacing w:val="0"/>
      </w:pPr>
      <w:r>
        <w:t>Update personal contact information for self and dependents</w:t>
      </w:r>
    </w:p>
    <w:p w14:paraId="11718122" w14:textId="77777777" w:rsidR="00051FB2" w:rsidRPr="000479D7" w:rsidRDefault="00051FB2" w:rsidP="00051FB2">
      <w:pPr>
        <w:pStyle w:val="Heading2"/>
      </w:pPr>
      <w:r w:rsidRPr="000479D7">
        <w:t>Benefit Meetings/Webinars</w:t>
      </w:r>
    </w:p>
    <w:tbl>
      <w:tblPr>
        <w:tblStyle w:val="GridTable5Dark"/>
        <w:tblpPr w:leftFromText="180" w:rightFromText="180" w:vertAnchor="text" w:horzAnchor="margin" w:tblpY="665"/>
        <w:tblW w:w="10511" w:type="dxa"/>
        <w:tblLayout w:type="fixed"/>
        <w:tblLook w:val="0420" w:firstRow="1" w:lastRow="0" w:firstColumn="0" w:lastColumn="0" w:noHBand="0" w:noVBand="1"/>
      </w:tblPr>
      <w:tblGrid>
        <w:gridCol w:w="2518"/>
        <w:gridCol w:w="2343"/>
        <w:gridCol w:w="5650"/>
      </w:tblGrid>
      <w:tr w:rsidR="00051FB2" w:rsidRPr="0041744F" w14:paraId="35381785" w14:textId="77777777" w:rsidTr="00051FB2">
        <w:trPr>
          <w:cnfStyle w:val="100000000000" w:firstRow="1" w:lastRow="0" w:firstColumn="0" w:lastColumn="0" w:oddVBand="0" w:evenVBand="0" w:oddHBand="0" w:evenHBand="0" w:firstRowFirstColumn="0" w:firstRowLastColumn="0" w:lastRowFirstColumn="0" w:lastRowLastColumn="0"/>
          <w:trHeight w:val="527"/>
        </w:trPr>
        <w:tc>
          <w:tcPr>
            <w:tcW w:w="2518" w:type="dxa"/>
            <w:shd w:val="clear" w:color="auto" w:fill="009DE0" w:themeFill="text2"/>
            <w:vAlign w:val="center"/>
          </w:tcPr>
          <w:p w14:paraId="4A73A2D5" w14:textId="77777777" w:rsidR="00051FB2" w:rsidRPr="003A2268" w:rsidRDefault="00051FB2" w:rsidP="00051FB2">
            <w:pPr>
              <w:spacing w:line="300" w:lineRule="auto"/>
              <w:rPr>
                <w:b w:val="0"/>
                <w:color w:val="FFFFFF" w:themeColor="background1"/>
                <w:szCs w:val="21"/>
              </w:rPr>
            </w:pPr>
            <w:r w:rsidRPr="003A2268">
              <w:rPr>
                <w:color w:val="FFFFFF" w:themeColor="background1"/>
                <w:szCs w:val="21"/>
              </w:rPr>
              <w:t>Date</w:t>
            </w:r>
          </w:p>
        </w:tc>
        <w:tc>
          <w:tcPr>
            <w:tcW w:w="2343" w:type="dxa"/>
            <w:shd w:val="clear" w:color="auto" w:fill="009DE0" w:themeFill="text2"/>
            <w:vAlign w:val="center"/>
          </w:tcPr>
          <w:p w14:paraId="513AA908" w14:textId="77777777" w:rsidR="00051FB2" w:rsidRPr="003A2268" w:rsidRDefault="00051FB2" w:rsidP="00051FB2">
            <w:pPr>
              <w:spacing w:line="300" w:lineRule="auto"/>
              <w:rPr>
                <w:b w:val="0"/>
                <w:color w:val="FFFFFF" w:themeColor="background1"/>
                <w:szCs w:val="21"/>
              </w:rPr>
            </w:pPr>
            <w:r w:rsidRPr="003A2268">
              <w:rPr>
                <w:color w:val="FFFFFF" w:themeColor="background1"/>
                <w:szCs w:val="21"/>
              </w:rPr>
              <w:t>Time</w:t>
            </w:r>
          </w:p>
        </w:tc>
        <w:tc>
          <w:tcPr>
            <w:tcW w:w="5650" w:type="dxa"/>
            <w:shd w:val="clear" w:color="auto" w:fill="009DE0" w:themeFill="text2"/>
            <w:vAlign w:val="center"/>
          </w:tcPr>
          <w:p w14:paraId="52738813" w14:textId="77777777" w:rsidR="00051FB2" w:rsidRPr="003A2268" w:rsidRDefault="00051FB2" w:rsidP="00051FB2">
            <w:pPr>
              <w:spacing w:line="300" w:lineRule="auto"/>
              <w:rPr>
                <w:b w:val="0"/>
                <w:color w:val="FFFFFF" w:themeColor="background1"/>
                <w:szCs w:val="21"/>
              </w:rPr>
            </w:pPr>
            <w:r w:rsidRPr="003A2268">
              <w:rPr>
                <w:color w:val="FFFFFF" w:themeColor="background1"/>
                <w:szCs w:val="21"/>
              </w:rPr>
              <w:t>Location</w:t>
            </w:r>
          </w:p>
        </w:tc>
      </w:tr>
      <w:tr w:rsidR="00051FB2" w:rsidRPr="0041744F" w14:paraId="0FA068F4" w14:textId="77777777" w:rsidTr="000C690D">
        <w:trPr>
          <w:cnfStyle w:val="000000100000" w:firstRow="0" w:lastRow="0" w:firstColumn="0" w:lastColumn="0" w:oddVBand="0" w:evenVBand="0" w:oddHBand="1" w:evenHBand="0" w:firstRowFirstColumn="0" w:firstRowLastColumn="0" w:lastRowFirstColumn="0" w:lastRowLastColumn="0"/>
          <w:trHeight w:val="527"/>
        </w:trPr>
        <w:tc>
          <w:tcPr>
            <w:tcW w:w="2518" w:type="dxa"/>
            <w:shd w:val="clear" w:color="auto" w:fill="D9D9D9" w:themeFill="background1" w:themeFillShade="D9"/>
            <w:vAlign w:val="center"/>
          </w:tcPr>
          <w:p w14:paraId="43EB2242" w14:textId="77777777" w:rsidR="00051FB2" w:rsidRPr="003A2268" w:rsidRDefault="00051FB2" w:rsidP="00051FB2">
            <w:pPr>
              <w:pStyle w:val="Heading6"/>
              <w:spacing w:before="0" w:after="0" w:line="300" w:lineRule="auto"/>
              <w:outlineLvl w:val="5"/>
              <w:rPr>
                <w:b w:val="0"/>
                <w:sz w:val="22"/>
                <w:szCs w:val="21"/>
              </w:rPr>
            </w:pPr>
          </w:p>
        </w:tc>
        <w:tc>
          <w:tcPr>
            <w:tcW w:w="2343" w:type="dxa"/>
            <w:shd w:val="clear" w:color="auto" w:fill="D9D9D9" w:themeFill="background1" w:themeFillShade="D9"/>
            <w:vAlign w:val="center"/>
          </w:tcPr>
          <w:p w14:paraId="2E8E08C2" w14:textId="77777777" w:rsidR="00051FB2" w:rsidRPr="003A2268" w:rsidRDefault="00051FB2" w:rsidP="00051FB2">
            <w:pPr>
              <w:pStyle w:val="Heading6"/>
              <w:spacing w:before="0" w:after="0" w:line="300" w:lineRule="auto"/>
              <w:outlineLvl w:val="5"/>
              <w:rPr>
                <w:b w:val="0"/>
                <w:sz w:val="22"/>
                <w:szCs w:val="21"/>
              </w:rPr>
            </w:pPr>
          </w:p>
        </w:tc>
        <w:tc>
          <w:tcPr>
            <w:tcW w:w="5650" w:type="dxa"/>
            <w:shd w:val="clear" w:color="auto" w:fill="D9D9D9" w:themeFill="background1" w:themeFillShade="D9"/>
            <w:vAlign w:val="center"/>
          </w:tcPr>
          <w:p w14:paraId="19F2B898" w14:textId="77777777" w:rsidR="00051FB2" w:rsidRPr="003A2268" w:rsidRDefault="00051FB2" w:rsidP="00051FB2">
            <w:pPr>
              <w:pStyle w:val="Heading6"/>
              <w:spacing w:before="0" w:after="0" w:line="300" w:lineRule="auto"/>
              <w:outlineLvl w:val="5"/>
              <w:rPr>
                <w:b w:val="0"/>
                <w:sz w:val="22"/>
                <w:szCs w:val="21"/>
              </w:rPr>
            </w:pPr>
          </w:p>
        </w:tc>
      </w:tr>
      <w:tr w:rsidR="00051FB2" w:rsidRPr="0041744F" w14:paraId="73574C9B" w14:textId="77777777" w:rsidTr="000C690D">
        <w:trPr>
          <w:trHeight w:val="527"/>
        </w:trPr>
        <w:tc>
          <w:tcPr>
            <w:tcW w:w="2518" w:type="dxa"/>
            <w:shd w:val="clear" w:color="auto" w:fill="BFBFBF" w:themeFill="background1" w:themeFillShade="BF"/>
            <w:vAlign w:val="center"/>
          </w:tcPr>
          <w:p w14:paraId="17E701EE" w14:textId="77777777" w:rsidR="00051FB2" w:rsidRPr="003A2268" w:rsidRDefault="00051FB2" w:rsidP="00051FB2">
            <w:pPr>
              <w:spacing w:line="300" w:lineRule="auto"/>
              <w:rPr>
                <w:color w:val="000000"/>
                <w:szCs w:val="21"/>
              </w:rPr>
            </w:pPr>
          </w:p>
        </w:tc>
        <w:tc>
          <w:tcPr>
            <w:tcW w:w="2343" w:type="dxa"/>
            <w:shd w:val="clear" w:color="auto" w:fill="BFBFBF" w:themeFill="background1" w:themeFillShade="BF"/>
            <w:vAlign w:val="center"/>
          </w:tcPr>
          <w:p w14:paraId="1441BE29" w14:textId="77777777" w:rsidR="00051FB2" w:rsidRPr="003A2268" w:rsidRDefault="00051FB2" w:rsidP="00051FB2">
            <w:pPr>
              <w:spacing w:line="300" w:lineRule="auto"/>
              <w:rPr>
                <w:color w:val="000000"/>
                <w:szCs w:val="21"/>
              </w:rPr>
            </w:pPr>
          </w:p>
        </w:tc>
        <w:tc>
          <w:tcPr>
            <w:tcW w:w="5650" w:type="dxa"/>
            <w:shd w:val="clear" w:color="auto" w:fill="BFBFBF" w:themeFill="background1" w:themeFillShade="BF"/>
            <w:vAlign w:val="center"/>
          </w:tcPr>
          <w:p w14:paraId="3928F54D" w14:textId="77777777" w:rsidR="00051FB2" w:rsidRPr="003A2268" w:rsidRDefault="00051FB2" w:rsidP="00051FB2">
            <w:pPr>
              <w:spacing w:line="300" w:lineRule="auto"/>
              <w:rPr>
                <w:color w:val="000000"/>
                <w:szCs w:val="21"/>
              </w:rPr>
            </w:pPr>
          </w:p>
        </w:tc>
      </w:tr>
      <w:tr w:rsidR="00051FB2" w:rsidRPr="0041744F" w14:paraId="0796DA17" w14:textId="77777777" w:rsidTr="000C690D">
        <w:trPr>
          <w:cnfStyle w:val="000000100000" w:firstRow="0" w:lastRow="0" w:firstColumn="0" w:lastColumn="0" w:oddVBand="0" w:evenVBand="0" w:oddHBand="1" w:evenHBand="0" w:firstRowFirstColumn="0" w:firstRowLastColumn="0" w:lastRowFirstColumn="0" w:lastRowLastColumn="0"/>
          <w:trHeight w:val="527"/>
        </w:trPr>
        <w:tc>
          <w:tcPr>
            <w:tcW w:w="2518" w:type="dxa"/>
            <w:shd w:val="clear" w:color="auto" w:fill="D9D9D9" w:themeFill="background1" w:themeFillShade="D9"/>
            <w:vAlign w:val="center"/>
          </w:tcPr>
          <w:p w14:paraId="7722DB01" w14:textId="77777777" w:rsidR="00051FB2" w:rsidRPr="003A2268" w:rsidRDefault="00051FB2" w:rsidP="00051FB2">
            <w:pPr>
              <w:spacing w:line="300" w:lineRule="auto"/>
              <w:rPr>
                <w:color w:val="000000"/>
                <w:szCs w:val="21"/>
              </w:rPr>
            </w:pPr>
          </w:p>
        </w:tc>
        <w:tc>
          <w:tcPr>
            <w:tcW w:w="2343" w:type="dxa"/>
            <w:shd w:val="clear" w:color="auto" w:fill="D9D9D9" w:themeFill="background1" w:themeFillShade="D9"/>
            <w:vAlign w:val="center"/>
          </w:tcPr>
          <w:p w14:paraId="0F38A995" w14:textId="77777777" w:rsidR="00051FB2" w:rsidRPr="003A2268" w:rsidRDefault="00051FB2" w:rsidP="00051FB2">
            <w:pPr>
              <w:spacing w:line="300" w:lineRule="auto"/>
              <w:rPr>
                <w:color w:val="000000"/>
                <w:szCs w:val="21"/>
              </w:rPr>
            </w:pPr>
          </w:p>
        </w:tc>
        <w:tc>
          <w:tcPr>
            <w:tcW w:w="5650" w:type="dxa"/>
            <w:shd w:val="clear" w:color="auto" w:fill="D9D9D9" w:themeFill="background1" w:themeFillShade="D9"/>
            <w:vAlign w:val="center"/>
          </w:tcPr>
          <w:p w14:paraId="0BCE621E" w14:textId="77777777" w:rsidR="00051FB2" w:rsidRPr="003A2268" w:rsidRDefault="00051FB2" w:rsidP="00051FB2">
            <w:pPr>
              <w:spacing w:line="300" w:lineRule="auto"/>
              <w:rPr>
                <w:color w:val="000000"/>
                <w:szCs w:val="21"/>
              </w:rPr>
            </w:pPr>
          </w:p>
        </w:tc>
      </w:tr>
    </w:tbl>
    <w:p w14:paraId="413958E1" w14:textId="77777777" w:rsidR="00051FB2" w:rsidRDefault="00051FB2" w:rsidP="00051FB2">
      <w:pPr>
        <w:rPr>
          <w:highlight w:val="yellow"/>
        </w:rPr>
      </w:pPr>
      <w:r>
        <w:rPr>
          <w:highlight w:val="yellow"/>
        </w:rPr>
        <w:t>DELETE THIS SECTION IF NOT NEEDED</w:t>
      </w:r>
    </w:p>
    <w:p w14:paraId="5013963D" w14:textId="77777777" w:rsidR="00051FB2" w:rsidRDefault="00051FB2" w:rsidP="00051FB2">
      <w:pPr>
        <w:rPr>
          <w:highlight w:val="yellow"/>
        </w:rPr>
      </w:pPr>
    </w:p>
    <w:p w14:paraId="1A778E96" w14:textId="77777777" w:rsidR="00051FB2" w:rsidRDefault="00051FB2" w:rsidP="00051FB2">
      <w:pPr>
        <w:rPr>
          <w:color w:val="FF0000"/>
          <w:highlight w:val="yellow"/>
        </w:rPr>
      </w:pPr>
    </w:p>
    <w:p w14:paraId="2C677DC3" w14:textId="30D5A72B" w:rsidR="00051FB2" w:rsidRDefault="00051FB2" w:rsidP="00051FB2">
      <w:pPr>
        <w:rPr>
          <w:rFonts w:eastAsiaTheme="majorEastAsia" w:cstheme="majorBidi"/>
          <w:bCs/>
          <w:caps/>
          <w:color w:val="00A8C8"/>
          <w:spacing w:val="5"/>
          <w:kern w:val="28"/>
          <w:sz w:val="40"/>
          <w:szCs w:val="28"/>
        </w:rPr>
      </w:pPr>
      <w:r w:rsidRPr="00571D0E">
        <w:rPr>
          <w:color w:val="FF0000"/>
          <w:highlight w:val="yellow"/>
        </w:rPr>
        <w:t>INCLUDE ADDITIONAL OE INFORMATION SPECIFIC TO EMPLOYER HERE</w:t>
      </w:r>
      <w:r w:rsidRPr="00571D0E">
        <w:rPr>
          <w:color w:val="FF0000"/>
        </w:rPr>
        <w:t xml:space="preserve"> </w:t>
      </w:r>
      <w:r w:rsidRPr="00571D0E">
        <w:rPr>
          <w:color w:val="FF0000"/>
          <w:highlight w:val="yellow"/>
        </w:rPr>
        <w:t>INCLUDING ANYTHING NEW OR CHANGED FOR 20</w:t>
      </w:r>
      <w:r w:rsidRPr="00E12CC8">
        <w:rPr>
          <w:color w:val="FF0000"/>
          <w:highlight w:val="yellow"/>
        </w:rPr>
        <w:t>2</w:t>
      </w:r>
      <w:r>
        <w:rPr>
          <w:color w:val="FF0000"/>
        </w:rPr>
        <w:t>3</w:t>
      </w:r>
    </w:p>
    <w:p w14:paraId="195059F7" w14:textId="77777777" w:rsidR="00846552" w:rsidRPr="0023381C" w:rsidRDefault="00846552" w:rsidP="0023381C">
      <w:pPr>
        <w:rPr>
          <w:rFonts w:eastAsia="Calibri"/>
        </w:rPr>
        <w:sectPr w:rsidR="00846552" w:rsidRPr="0023381C" w:rsidSect="004C49E5">
          <w:pgSz w:w="12240" w:h="15840"/>
          <w:pgMar w:top="1440" w:right="720" w:bottom="720" w:left="720" w:header="720" w:footer="490" w:gutter="0"/>
          <w:cols w:space="720"/>
          <w:docGrid w:linePitch="299"/>
        </w:sectPr>
      </w:pPr>
    </w:p>
    <w:p w14:paraId="3A980E14" w14:textId="0144C4A6" w:rsidR="000D1FEA" w:rsidRDefault="00BA64A1" w:rsidP="00BA64A1">
      <w:pPr>
        <w:pStyle w:val="TOCHeader"/>
      </w:pPr>
      <w:bookmarkStart w:id="6" w:name="_Toc116566592"/>
      <w:bookmarkStart w:id="7" w:name="_Toc116573153"/>
      <w:r w:rsidRPr="00AF3B14">
        <w:rPr>
          <w:b/>
          <w:noProof/>
        </w:rPr>
        <w:lastRenderedPageBreak/>
        <mc:AlternateContent>
          <mc:Choice Requires="wps">
            <w:drawing>
              <wp:anchor distT="0" distB="0" distL="114300" distR="114300" simplePos="0" relativeHeight="251672576" behindDoc="0" locked="0" layoutInCell="1" allowOverlap="1" wp14:anchorId="49D4E6B2" wp14:editId="07DA6CCC">
                <wp:simplePos x="0" y="0"/>
                <wp:positionH relativeFrom="page">
                  <wp:align>right</wp:align>
                </wp:positionH>
                <wp:positionV relativeFrom="page">
                  <wp:posOffset>542925</wp:posOffset>
                </wp:positionV>
                <wp:extent cx="2656840" cy="338328"/>
                <wp:effectExtent l="0" t="0" r="0" b="5080"/>
                <wp:wrapNone/>
                <wp:docPr id="19" name="Rectangle 19"/>
                <wp:cNvGraphicFramePr/>
                <a:graphic xmlns:a="http://schemas.openxmlformats.org/drawingml/2006/main">
                  <a:graphicData uri="http://schemas.microsoft.com/office/word/2010/wordprocessingShape">
                    <wps:wsp>
                      <wps:cNvSpPr/>
                      <wps:spPr>
                        <a:xfrm>
                          <a:off x="0" y="0"/>
                          <a:ext cx="2656840" cy="33832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36D214" w14:textId="77777777" w:rsidR="00181317" w:rsidRPr="00476069" w:rsidRDefault="00181317" w:rsidP="00181317">
                            <w:pPr>
                              <w:ind w:right="525"/>
                              <w:jc w:val="right"/>
                              <w:rPr>
                                <w:rFonts w:cs="Arial"/>
                                <w:b/>
                                <w:color w:val="FFFFFF" w:themeColor="background1"/>
                              </w:rPr>
                            </w:pPr>
                            <w:r>
                              <w:rPr>
                                <w:rFonts w:cs="Arial"/>
                                <w:b/>
                                <w:color w:val="FFFFFF" w:themeColor="background1"/>
                              </w:rPr>
                              <w:t>Medical &amp; Pharmacy Coverage</w:t>
                            </w:r>
                          </w:p>
                          <w:p w14:paraId="4C2234E3" w14:textId="72694988" w:rsidR="00F648E7" w:rsidRPr="00476069" w:rsidRDefault="00F648E7" w:rsidP="00BA64A1">
                            <w:pPr>
                              <w:pStyle w:val="Table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4E6B2" id="Rectangle 19" o:spid="_x0000_s1031" style="position:absolute;margin-left:158pt;margin-top:42.75pt;width:209.2pt;height:26.65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" fillcolor="#009de0 [3215]" stroked="f" strokeweight="2pt">
                <v:textbox>
                  <w:txbxContent>
                    <w:p w14:paraId="4C36D214" w14:textId="77777777" w:rsidR="00181317" w:rsidRPr="00476069" w:rsidRDefault="00181317" w:rsidP="00181317">
                      <w:pPr>
                        <w:ind w:right="525"/>
                        <w:jc w:val="right"/>
                        <w:rPr>
                          <w:rFonts w:cs="Arial"/>
                          <w:b/>
                          <w:color w:val="FFFFFF" w:themeColor="background1"/>
                        </w:rPr>
                      </w:pPr>
                      <w:r>
                        <w:rPr>
                          <w:rFonts w:cs="Arial"/>
                          <w:b/>
                          <w:color w:val="FFFFFF" w:themeColor="background1"/>
                        </w:rPr>
                        <w:t>Medical &amp; Pharmacy Coverage</w:t>
                      </w:r>
                    </w:p>
                    <w:p w14:paraId="4C2234E3" w14:textId="72694988" w:rsidR="00F648E7" w:rsidRPr="00476069" w:rsidRDefault="00F648E7" w:rsidP="00BA64A1">
                      <w:pPr>
                        <w:pStyle w:val="TableHeader"/>
                      </w:pPr>
                    </w:p>
                  </w:txbxContent>
                </v:textbox>
                <w10:wrap anchorx="page" anchory="page"/>
              </v:rect>
            </w:pict>
          </mc:Fallback>
        </mc:AlternateContent>
      </w:r>
      <w:r w:rsidR="00676ADA" w:rsidRPr="00AF3B14">
        <w:t xml:space="preserve">Medical </w:t>
      </w:r>
      <w:r w:rsidR="00BF1A63">
        <w:t xml:space="preserve">and Pharmacy </w:t>
      </w:r>
      <w:r w:rsidR="00676ADA" w:rsidRPr="00AF3B14">
        <w:t>Plans</w:t>
      </w:r>
      <w:bookmarkEnd w:id="6"/>
      <w:bookmarkEnd w:id="7"/>
      <w:r w:rsidR="000D6594">
        <w:t xml:space="preserve"> </w:t>
      </w:r>
    </w:p>
    <w:p w14:paraId="4BFB224D" w14:textId="77777777" w:rsidR="00C768B7" w:rsidRDefault="00051FB2" w:rsidP="00C768B7">
      <w:pPr>
        <w:pStyle w:val="Heading4"/>
        <w:rPr>
          <w:rFonts w:ascii="Microsoft Sans Serif" w:eastAsia="Microsoft Sans Serif" w:hAnsi="Microsoft Sans Serif" w:cs="Times New Roman"/>
          <w:color w:val="auto"/>
          <w:sz w:val="21"/>
          <w:szCs w:val="20"/>
          <w:lang w:eastAsia="ja-JP"/>
        </w:rPr>
      </w:pPr>
      <w:r w:rsidRPr="00051FB2">
        <w:rPr>
          <w:rFonts w:ascii="Microsoft Sans Serif" w:eastAsia="Microsoft Sans Serif" w:hAnsi="Microsoft Sans Serif" w:cs="Times New Roman"/>
          <w:color w:val="auto"/>
          <w:sz w:val="21"/>
          <w:szCs w:val="20"/>
          <w:lang w:eastAsia="ja-JP"/>
        </w:rPr>
        <w:t>Anthem | 1-833-831-0085 |</w:t>
      </w:r>
      <w:r w:rsidRPr="00051FB2">
        <w:rPr>
          <w:rFonts w:ascii="Microsoft Sans Serif" w:eastAsia="Microsoft Sans Serif" w:hAnsi="Microsoft Sans Serif" w:cs="Times New Roman"/>
          <w:color w:val="FF0000"/>
          <w:sz w:val="21"/>
          <w:szCs w:val="20"/>
          <w:lang w:eastAsia="ja-JP"/>
        </w:rPr>
        <w:t xml:space="preserve"> </w:t>
      </w:r>
      <w:hyperlink r:id="rId21" w:history="1">
        <w:r w:rsidRPr="00051FB2">
          <w:rPr>
            <w:rFonts w:ascii="Microsoft Sans Serif" w:eastAsia="Microsoft Sans Serif" w:hAnsi="Microsoft Sans Serif" w:cs="Times New Roman"/>
            <w:color w:val="4E7FC6"/>
            <w:sz w:val="21"/>
            <w:szCs w:val="20"/>
            <w:u w:val="single"/>
            <w:lang w:eastAsia="ja-JP"/>
          </w:rPr>
          <w:t>www.anthem.com</w:t>
        </w:r>
      </w:hyperlink>
      <w:r w:rsidR="00C768B7" w:rsidRPr="00C768B7">
        <w:rPr>
          <w:rFonts w:ascii="Microsoft Sans Serif" w:eastAsia="Microsoft Sans Serif" w:hAnsi="Microsoft Sans Serif" w:cs="Times New Roman"/>
          <w:color w:val="auto"/>
          <w:sz w:val="21"/>
          <w:szCs w:val="20"/>
          <w:lang w:eastAsia="ja-JP"/>
        </w:rPr>
        <w:t xml:space="preserve"> </w:t>
      </w:r>
    </w:p>
    <w:p w14:paraId="38680F54" w14:textId="48ADBB66" w:rsidR="00C768B7" w:rsidRPr="00BA64A1" w:rsidRDefault="00C768B7" w:rsidP="00C768B7">
      <w:pPr>
        <w:pStyle w:val="Heading4"/>
        <w:rPr>
          <w:noProof/>
        </w:rPr>
      </w:pPr>
      <w:r>
        <w:rPr>
          <w:rFonts w:ascii="Microsoft Sans Serif" w:eastAsia="Microsoft Sans Serif" w:hAnsi="Microsoft Sans Serif" w:cs="Times New Roman"/>
          <w:color w:val="auto"/>
          <w:sz w:val="21"/>
          <w:szCs w:val="20"/>
          <w:lang w:eastAsia="ja-JP"/>
        </w:rPr>
        <w:t>RxBenefits</w:t>
      </w:r>
      <w:r w:rsidRPr="00051FB2">
        <w:rPr>
          <w:rFonts w:ascii="Microsoft Sans Serif" w:eastAsia="Microsoft Sans Serif" w:hAnsi="Microsoft Sans Serif" w:cs="Times New Roman"/>
          <w:color w:val="auto"/>
          <w:sz w:val="21"/>
          <w:szCs w:val="20"/>
          <w:lang w:eastAsia="ja-JP"/>
        </w:rPr>
        <w:t xml:space="preserve"> | 1-</w:t>
      </w:r>
      <w:r>
        <w:rPr>
          <w:rFonts w:ascii="Microsoft Sans Serif" w:eastAsia="Microsoft Sans Serif" w:hAnsi="Microsoft Sans Serif" w:cs="Times New Roman"/>
          <w:color w:val="auto"/>
          <w:sz w:val="21"/>
          <w:szCs w:val="20"/>
          <w:lang w:eastAsia="ja-JP"/>
        </w:rPr>
        <w:t>800-334-8134</w:t>
      </w:r>
      <w:r w:rsidRPr="00051FB2">
        <w:rPr>
          <w:rFonts w:ascii="Microsoft Sans Serif" w:eastAsia="Microsoft Sans Serif" w:hAnsi="Microsoft Sans Serif" w:cs="Times New Roman"/>
          <w:color w:val="auto"/>
          <w:sz w:val="21"/>
          <w:szCs w:val="20"/>
          <w:lang w:eastAsia="ja-JP"/>
        </w:rPr>
        <w:t xml:space="preserve"> |</w:t>
      </w:r>
      <w:r>
        <w:rPr>
          <w:rFonts w:ascii="Microsoft Sans Serif" w:eastAsia="Microsoft Sans Serif" w:hAnsi="Microsoft Sans Serif" w:cs="Times New Roman"/>
          <w:color w:val="FF0000"/>
          <w:sz w:val="21"/>
          <w:szCs w:val="20"/>
          <w:lang w:eastAsia="ja-JP"/>
        </w:rPr>
        <w:t xml:space="preserve"> </w:t>
      </w:r>
      <w:r>
        <w:rPr>
          <w:rFonts w:ascii="Microsoft Sans Serif" w:eastAsia="Microsoft Sans Serif" w:hAnsi="Microsoft Sans Serif" w:cs="Times New Roman"/>
          <w:color w:val="4E7FC6"/>
          <w:sz w:val="21"/>
          <w:szCs w:val="20"/>
          <w:u w:val="single"/>
          <w:lang w:eastAsia="ja-JP"/>
        </w:rPr>
        <w:t>www.RxHelp@rxbenefits.com</w:t>
      </w:r>
    </w:p>
    <w:p w14:paraId="01A49AC2" w14:textId="0C5A54B4" w:rsidR="00475922" w:rsidRDefault="0018793B" w:rsidP="00F53E89">
      <w:pPr>
        <w:rPr>
          <w:rFonts w:cs="Arial"/>
          <w:szCs w:val="22"/>
        </w:rPr>
      </w:pPr>
      <w:r w:rsidRPr="00C41482">
        <w:rPr>
          <w:rFonts w:cs="Arial"/>
        </w:rPr>
        <w:t>The chart below provides</w:t>
      </w:r>
      <w:r>
        <w:rPr>
          <w:rFonts w:cs="Arial"/>
        </w:rPr>
        <w:t xml:space="preserve"> an overview of your available medical</w:t>
      </w:r>
      <w:r w:rsidRPr="00C41482">
        <w:rPr>
          <w:rFonts w:cs="Arial"/>
        </w:rPr>
        <w:t xml:space="preserve"> </w:t>
      </w:r>
      <w:r w:rsidR="00673E1E">
        <w:rPr>
          <w:rFonts w:cs="Arial"/>
        </w:rPr>
        <w:t xml:space="preserve">and pharmacy </w:t>
      </w:r>
      <w:r w:rsidRPr="00C41482">
        <w:rPr>
          <w:rFonts w:cs="Arial"/>
        </w:rPr>
        <w:t>plan</w:t>
      </w:r>
      <w:r w:rsidRPr="0018793B">
        <w:rPr>
          <w:rFonts w:cs="Arial"/>
          <w:highlight w:val="yellow"/>
        </w:rPr>
        <w:t>s</w:t>
      </w:r>
      <w:r w:rsidRPr="00C41482">
        <w:rPr>
          <w:rFonts w:cs="Arial"/>
        </w:rPr>
        <w:t xml:space="preserve">. Please refer to your plan document for specific details. Below outlines your plan options </w:t>
      </w:r>
      <w:r w:rsidR="00A30F3D" w:rsidRPr="00051FB2">
        <w:rPr>
          <w:rFonts w:cs="Arial"/>
        </w:rPr>
        <w:t>through</w:t>
      </w:r>
      <w:r w:rsidR="00C47C88" w:rsidRPr="00051FB2">
        <w:rPr>
          <w:rFonts w:cs="Arial"/>
        </w:rPr>
        <w:t xml:space="preserve"> </w:t>
      </w:r>
      <w:r w:rsidR="00027B2F">
        <w:rPr>
          <w:rFonts w:cs="Arial"/>
        </w:rPr>
        <w:t>Anthem</w:t>
      </w:r>
      <w:r w:rsidR="00D809F4">
        <w:rPr>
          <w:rFonts w:cs="Arial"/>
        </w:rPr>
        <w:t>. Networks</w:t>
      </w:r>
      <w:r w:rsidR="00D83F0B">
        <w:rPr>
          <w:rFonts w:cs="Arial"/>
          <w:szCs w:val="22"/>
        </w:rPr>
        <w:t xml:space="preserve"> frequently change and so it is always a good idea to confirm </w:t>
      </w:r>
      <w:r w:rsidR="0007730D">
        <w:rPr>
          <w:rFonts w:cs="Arial"/>
          <w:szCs w:val="22"/>
        </w:rPr>
        <w:t xml:space="preserve">your provider’s </w:t>
      </w:r>
      <w:r w:rsidR="00D83F0B">
        <w:rPr>
          <w:rFonts w:cs="Arial"/>
          <w:szCs w:val="22"/>
        </w:rPr>
        <w:t xml:space="preserve">participation </w:t>
      </w:r>
      <w:r w:rsidR="0007730D">
        <w:rPr>
          <w:rFonts w:cs="Arial"/>
          <w:szCs w:val="22"/>
        </w:rPr>
        <w:t>is in-network to avoid additional costs.</w:t>
      </w:r>
    </w:p>
    <w:p w14:paraId="25B1A38E" w14:textId="77777777" w:rsidR="00BF1A63" w:rsidRDefault="00BF1A63" w:rsidP="00BF1A63">
      <w:pPr>
        <w:suppressAutoHyphens w:val="0"/>
        <w:spacing w:line="276" w:lineRule="auto"/>
        <w:rPr>
          <w:rFonts w:asciiTheme="majorHAnsi" w:eastAsia="Calibri" w:hAnsiTheme="majorHAnsi" w:cstheme="majorHAnsi"/>
          <w:bCs/>
          <w:color w:val="2F5897"/>
          <w:sz w:val="28"/>
          <w:szCs w:val="28"/>
        </w:rPr>
      </w:pPr>
    </w:p>
    <w:p w14:paraId="7054F01A" w14:textId="4AC3CE75" w:rsidR="00A8601C" w:rsidRPr="005666F7" w:rsidRDefault="0078713F" w:rsidP="0078713F">
      <w:pPr>
        <w:rPr>
          <w:rFonts w:cs="Arial"/>
          <w:color w:val="009DE0" w:themeColor="accent1"/>
          <w:sz w:val="28"/>
          <w:szCs w:val="28"/>
        </w:rPr>
      </w:pPr>
      <w:r w:rsidRPr="005666F7">
        <w:rPr>
          <w:rFonts w:cs="Arial"/>
          <w:color w:val="009DE0" w:themeColor="accent1"/>
          <w:sz w:val="28"/>
          <w:szCs w:val="28"/>
        </w:rPr>
        <w:t>Overview of Plan Benefits</w:t>
      </w:r>
    </w:p>
    <w:p w14:paraId="6595679C" w14:textId="77777777" w:rsidR="00A8601C" w:rsidRDefault="00A8601C" w:rsidP="00F53E89">
      <w:pPr>
        <w:rPr>
          <w:rFonts w:cs="Arial"/>
        </w:rPr>
      </w:pPr>
    </w:p>
    <w:p w14:paraId="2C0945F3" w14:textId="77777777" w:rsidR="00B96839" w:rsidRDefault="00B96839" w:rsidP="00B96839">
      <w:pPr>
        <w:rPr>
          <w:rFonts w:cs="Arial"/>
          <w:szCs w:val="22"/>
        </w:rPr>
      </w:pPr>
      <w:r w:rsidRPr="00A8601C">
        <w:rPr>
          <w:rFonts w:asciiTheme="minorHAnsi" w:eastAsiaTheme="minorHAnsi" w:hAnsiTheme="minorHAnsi"/>
          <w:b/>
          <w:i/>
          <w:color w:val="FF0000"/>
          <w:spacing w:val="20"/>
          <w:sz w:val="18"/>
          <w:szCs w:val="20"/>
          <w:highlight w:val="yellow"/>
          <w:lang w:eastAsia="ja-JP"/>
        </w:rPr>
        <w:t>Copy and paste plan design grid below from Excel document.  Only show plans available for employees in 202</w:t>
      </w:r>
      <w:r>
        <w:rPr>
          <w:rFonts w:asciiTheme="minorHAnsi" w:eastAsiaTheme="minorHAnsi" w:hAnsiTheme="minorHAnsi"/>
          <w:b/>
          <w:i/>
          <w:color w:val="FF0000"/>
          <w:spacing w:val="20"/>
          <w:sz w:val="18"/>
          <w:szCs w:val="20"/>
          <w:highlight w:val="yellow"/>
          <w:lang w:eastAsia="ja-JP"/>
        </w:rPr>
        <w:t>3</w:t>
      </w:r>
      <w:r w:rsidRPr="00A8601C">
        <w:rPr>
          <w:rFonts w:asciiTheme="minorHAnsi" w:eastAsiaTheme="minorHAnsi" w:hAnsiTheme="minorHAnsi"/>
          <w:b/>
          <w:i/>
          <w:color w:val="FF0000"/>
          <w:spacing w:val="20"/>
          <w:sz w:val="18"/>
          <w:szCs w:val="20"/>
          <w:highlight w:val="yellow"/>
          <w:lang w:eastAsia="ja-JP"/>
        </w:rPr>
        <w:t>.</w:t>
      </w:r>
    </w:p>
    <w:p w14:paraId="1ABE2E94" w14:textId="77777777" w:rsidR="00A8601C" w:rsidRDefault="00A8601C" w:rsidP="00F53E89">
      <w:pPr>
        <w:rPr>
          <w:rFonts w:cs="Arial"/>
        </w:rPr>
      </w:pPr>
    </w:p>
    <w:p w14:paraId="6091F31D" w14:textId="77777777" w:rsidR="00A8601C" w:rsidRDefault="00A8601C" w:rsidP="00F53E89">
      <w:pPr>
        <w:rPr>
          <w:rFonts w:cs="Arial"/>
        </w:rPr>
      </w:pPr>
    </w:p>
    <w:p w14:paraId="5DDF0862" w14:textId="77777777" w:rsidR="00A8601C" w:rsidRDefault="00A8601C" w:rsidP="00F53E89">
      <w:pPr>
        <w:rPr>
          <w:rFonts w:cs="Arial"/>
        </w:rPr>
      </w:pPr>
    </w:p>
    <w:p w14:paraId="5F996C4C" w14:textId="55093989" w:rsidR="00A8601C" w:rsidRPr="00495971" w:rsidRDefault="00A8601C" w:rsidP="00F53E89">
      <w:pPr>
        <w:rPr>
          <w:rFonts w:cs="Arial"/>
        </w:rPr>
      </w:pPr>
    </w:p>
    <w:p w14:paraId="53150274" w14:textId="7818793D" w:rsidR="00B1359F" w:rsidRPr="00B64F4E" w:rsidRDefault="007470D9" w:rsidP="00F53E89">
      <w:pPr>
        <w:rPr>
          <w:rFonts w:cs="Arial"/>
          <w:color w:val="00968F" w:themeColor="accent6"/>
        </w:rPr>
        <w:sectPr w:rsidR="00B1359F" w:rsidRPr="00B64F4E" w:rsidSect="001F659B">
          <w:headerReference w:type="default" r:id="rId22"/>
          <w:headerReference w:type="first" r:id="rId23"/>
          <w:pgSz w:w="12240" w:h="15840" w:code="1"/>
          <w:pgMar w:top="1440" w:right="720" w:bottom="720" w:left="720" w:header="720" w:footer="490" w:gutter="0"/>
          <w:cols w:space="720"/>
          <w:docGrid w:linePitch="299"/>
        </w:sectPr>
      </w:pPr>
      <w:r>
        <w:rPr>
          <w:noProof/>
        </w:rPr>
        <mc:AlternateContent>
          <mc:Choice Requires="wps">
            <w:drawing>
              <wp:anchor distT="0" distB="0" distL="114300" distR="114300" simplePos="0" relativeHeight="251922432" behindDoc="0" locked="0" layoutInCell="1" allowOverlap="1" wp14:anchorId="03C3280D" wp14:editId="5DF00C53">
                <wp:simplePos x="0" y="0"/>
                <wp:positionH relativeFrom="margin">
                  <wp:align>right</wp:align>
                </wp:positionH>
                <wp:positionV relativeFrom="paragraph">
                  <wp:posOffset>3441185</wp:posOffset>
                </wp:positionV>
                <wp:extent cx="2334161" cy="761189"/>
                <wp:effectExtent l="0" t="0" r="9525" b="96520"/>
                <wp:wrapNone/>
                <wp:docPr id="322" name="Rectangular Callout 322"/>
                <wp:cNvGraphicFramePr/>
                <a:graphic xmlns:a="http://schemas.openxmlformats.org/drawingml/2006/main">
                  <a:graphicData uri="http://schemas.microsoft.com/office/word/2010/wordprocessingShape">
                    <wps:wsp>
                      <wps:cNvSpPr/>
                      <wps:spPr>
                        <a:xfrm>
                          <a:off x="0" y="0"/>
                          <a:ext cx="2334161" cy="761189"/>
                        </a:xfrm>
                        <a:prstGeom prst="wedgeRectCallou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CA6C2" w14:textId="77777777" w:rsidR="00BC4C5C" w:rsidRPr="003522DD" w:rsidRDefault="00BC4C5C" w:rsidP="00BC4C5C">
                            <w:pPr>
                              <w:jc w:val="center"/>
                              <w:rPr>
                                <w:b/>
                                <w:color w:val="FFFFFF" w:themeColor="background1"/>
                              </w:rPr>
                            </w:pPr>
                            <w:r>
                              <w:rPr>
                                <w:b/>
                                <w:color w:val="FFFFFF" w:themeColor="background1"/>
                              </w:rPr>
                              <w:t>Search for a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3280D" id="Rectangular Callout 322" o:spid="_x0000_s1032" type="#_x0000_t61" style="position:absolute;margin-left:132.6pt;margin-top:270.95pt;width:183.8pt;height:59.95pt;z-index:2519224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" adj="6300,24300" fillcolor="#009de0 [3204]" stroked="f" strokeweight="2pt">
                <v:textbox>
                  <w:txbxContent>
                    <w:p w14:paraId="58DCA6C2" w14:textId="77777777" w:rsidR="00BC4C5C" w:rsidRPr="003522DD" w:rsidRDefault="00BC4C5C" w:rsidP="00BC4C5C">
                      <w:pPr>
                        <w:jc w:val="center"/>
                        <w:rPr>
                          <w:b/>
                          <w:color w:val="FFFFFF" w:themeColor="background1"/>
                        </w:rPr>
                      </w:pPr>
                      <w:r>
                        <w:rPr>
                          <w:b/>
                          <w:color w:val="FFFFFF" w:themeColor="background1"/>
                        </w:rPr>
                        <w:t>Search for a Provider</w:t>
                      </w:r>
                    </w:p>
                  </w:txbxContent>
                </v:textbox>
                <w10:wrap anchorx="margin"/>
              </v:shape>
            </w:pict>
          </mc:Fallback>
        </mc:AlternateContent>
      </w:r>
      <w:r w:rsidR="00B96839">
        <w:rPr>
          <w:noProof/>
        </w:rPr>
        <mc:AlternateContent>
          <mc:Choice Requires="wps">
            <w:drawing>
              <wp:anchor distT="0" distB="0" distL="114300" distR="114300" simplePos="0" relativeHeight="251921408" behindDoc="0" locked="0" layoutInCell="1" allowOverlap="1" wp14:anchorId="14E0D47C" wp14:editId="10793A24">
                <wp:simplePos x="0" y="0"/>
                <wp:positionH relativeFrom="margin">
                  <wp:posOffset>4538825</wp:posOffset>
                </wp:positionH>
                <wp:positionV relativeFrom="paragraph">
                  <wp:posOffset>4176144</wp:posOffset>
                </wp:positionV>
                <wp:extent cx="2345055" cy="1366334"/>
                <wp:effectExtent l="0" t="0" r="0" b="571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66334"/>
                        </a:xfrm>
                        <a:prstGeom prst="rect">
                          <a:avLst/>
                        </a:prstGeom>
                        <a:solidFill>
                          <a:schemeClr val="bg1">
                            <a:lumMod val="95000"/>
                          </a:schemeClr>
                        </a:solidFill>
                        <a:ln w="9525">
                          <a:noFill/>
                          <a:miter lim="800000"/>
                          <a:headEnd/>
                          <a:tailEnd/>
                        </a:ln>
                      </wps:spPr>
                      <wps:txbx>
                        <w:txbxContent>
                          <w:p w14:paraId="68B98844" w14:textId="77777777" w:rsidR="00A11A17" w:rsidRPr="001F2114" w:rsidRDefault="00A11A17" w:rsidP="00A11A17">
                            <w:pPr>
                              <w:rPr>
                                <w:sz w:val="20"/>
                                <w:szCs w:val="20"/>
                              </w:rPr>
                            </w:pPr>
                            <w:r w:rsidRPr="001F2114">
                              <w:rPr>
                                <w:rFonts w:cstheme="minorHAnsi"/>
                                <w:sz w:val="20"/>
                                <w:szCs w:val="20"/>
                              </w:rPr>
                              <w:t xml:space="preserve">You can search online for physicians and other healthcare providers by visiting the Anthem website at </w:t>
                            </w:r>
                            <w:hyperlink r:id="rId24" w:history="1">
                              <w:r w:rsidRPr="001F2114">
                                <w:rPr>
                                  <w:rStyle w:val="Hyperlink"/>
                                  <w:sz w:val="20"/>
                                  <w:szCs w:val="20"/>
                                </w:rPr>
                                <w:t>https://www.bcbs.com/</w:t>
                              </w:r>
                            </w:hyperlink>
                            <w:r w:rsidRPr="001F2114">
                              <w:rPr>
                                <w:sz w:val="20"/>
                                <w:szCs w:val="20"/>
                              </w:rPr>
                              <w:t xml:space="preserve">. Click “Find Doctor” and use current address. Enter </w:t>
                            </w:r>
                            <w:r>
                              <w:rPr>
                                <w:sz w:val="20"/>
                                <w:szCs w:val="20"/>
                              </w:rPr>
                              <w:t>“BVA” for PPO network or “XHY” for HMO network.</w:t>
                            </w:r>
                          </w:p>
                          <w:p w14:paraId="30AD978F" w14:textId="77777777" w:rsidR="00A11A17" w:rsidRPr="003109E0" w:rsidRDefault="00A11A17" w:rsidP="00A11A17">
                            <w:pPr>
                              <w:jc w:val="center"/>
                              <w:rPr>
                                <w:rFonts w:cstheme="minorHAnsi"/>
                                <w:sz w:val="20"/>
                              </w:rPr>
                            </w:pPr>
                            <w:r>
                              <w:rPr>
                                <w:rFonts w:cstheme="minorHAnsi"/>
                                <w:color w:val="FF0000"/>
                                <w:sz w:val="20"/>
                              </w:rPr>
                              <w:t>.</w:t>
                            </w:r>
                            <w:r>
                              <w:rPr>
                                <w:rFonts w:cstheme="minorHAnsi"/>
                                <w:sz w:val="20"/>
                              </w:rPr>
                              <w:t xml:space="preserve"> </w:t>
                            </w:r>
                          </w:p>
                        </w:txbxContent>
                      </wps:txbx>
                      <wps:bodyPr rot="0" vert="horz" wrap="square" lIns="91440" tIns="45720" rIns="91440" bIns="45720" anchor="ctr" anchorCtr="0">
                        <a:noAutofit/>
                      </wps:bodyPr>
                    </wps:wsp>
                  </a:graphicData>
                </a:graphic>
              </wp:anchor>
            </w:drawing>
          </mc:Choice>
          <mc:Fallback>
            <w:pict>
              <v:shape w14:anchorId="14E0D47C" id="Text Box 2" o:spid="_x0000_s1033" type="#_x0000_t202" style="position:absolute;margin-left:357.4pt;margin-top:328.85pt;width:184.65pt;height:107.6pt;z-index:251921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" fillcolor="#f2f2f2 [3052]" stroked="f">
                <v:textbox>
                  <w:txbxContent>
                    <w:p w14:paraId="68B98844" w14:textId="77777777" w:rsidR="00A11A17" w:rsidRPr="001F2114" w:rsidRDefault="00A11A17" w:rsidP="00A11A17">
                      <w:pPr>
                        <w:rPr>
                          <w:sz w:val="20"/>
                          <w:szCs w:val="20"/>
                        </w:rPr>
                      </w:pPr>
                      <w:r w:rsidRPr="001F2114">
                        <w:rPr>
                          <w:rFonts w:cstheme="minorHAnsi"/>
                          <w:sz w:val="20"/>
                          <w:szCs w:val="20"/>
                        </w:rPr>
                        <w:t xml:space="preserve">You can search online for physicians and other healthcare providers by visiting the Anthem website at </w:t>
                      </w:r>
                      <w:hyperlink r:id="rId25" w:history="1">
                        <w:r w:rsidRPr="001F2114">
                          <w:rPr>
                            <w:rStyle w:val="Hyperlink"/>
                            <w:sz w:val="20"/>
                            <w:szCs w:val="20"/>
                          </w:rPr>
                          <w:t>https://www.bcbs.com/</w:t>
                        </w:r>
                      </w:hyperlink>
                      <w:r w:rsidRPr="001F2114">
                        <w:rPr>
                          <w:sz w:val="20"/>
                          <w:szCs w:val="20"/>
                        </w:rPr>
                        <w:t xml:space="preserve">. Click “Find Doctor” and use current address. Enter </w:t>
                      </w:r>
                      <w:r>
                        <w:rPr>
                          <w:sz w:val="20"/>
                          <w:szCs w:val="20"/>
                        </w:rPr>
                        <w:t>“BVA” for PPO network or “XHY” for HMO network.</w:t>
                      </w:r>
                    </w:p>
                    <w:p w14:paraId="30AD978F" w14:textId="77777777" w:rsidR="00A11A17" w:rsidRPr="003109E0" w:rsidRDefault="00A11A17" w:rsidP="00A11A17">
                      <w:pPr>
                        <w:jc w:val="center"/>
                        <w:rPr>
                          <w:rFonts w:cstheme="minorHAnsi"/>
                          <w:sz w:val="20"/>
                        </w:rPr>
                      </w:pPr>
                      <w:r>
                        <w:rPr>
                          <w:rFonts w:cstheme="minorHAnsi"/>
                          <w:color w:val="FF0000"/>
                          <w:sz w:val="20"/>
                        </w:rPr>
                        <w:t>.</w:t>
                      </w:r>
                      <w:r>
                        <w:rPr>
                          <w:rFonts w:cstheme="minorHAnsi"/>
                          <w:sz w:val="20"/>
                        </w:rPr>
                        <w:t xml:space="preserve"> </w:t>
                      </w:r>
                    </w:p>
                  </w:txbxContent>
                </v:textbox>
                <w10:wrap anchorx="margin"/>
              </v:shape>
            </w:pict>
          </mc:Fallback>
        </mc:AlternateContent>
      </w:r>
    </w:p>
    <w:p w14:paraId="680BEEDC" w14:textId="23BA6343" w:rsidR="00676ADA" w:rsidRPr="00BD1670" w:rsidRDefault="00A14515" w:rsidP="00BD1670">
      <w:pPr>
        <w:pStyle w:val="Heading2"/>
        <w:rPr>
          <w:rStyle w:val="TitleChar"/>
          <w:b w:val="0"/>
          <w:color w:val="002C77"/>
          <w:sz w:val="32"/>
        </w:rPr>
      </w:pPr>
      <w:r w:rsidRPr="00AF3B14">
        <w:rPr>
          <w:b/>
          <w:noProof/>
          <w:szCs w:val="36"/>
        </w:rPr>
        <w:lastRenderedPageBreak/>
        <mc:AlternateContent>
          <mc:Choice Requires="wps">
            <w:drawing>
              <wp:anchor distT="0" distB="0" distL="114300" distR="114300" simplePos="0" relativeHeight="251760640" behindDoc="0" locked="0" layoutInCell="1" allowOverlap="1" wp14:anchorId="16A1272D" wp14:editId="1E41314B">
                <wp:simplePos x="0" y="0"/>
                <wp:positionH relativeFrom="column">
                  <wp:posOffset>4610100</wp:posOffset>
                </wp:positionH>
                <wp:positionV relativeFrom="page">
                  <wp:posOffset>561975</wp:posOffset>
                </wp:positionV>
                <wp:extent cx="2713990" cy="337820"/>
                <wp:effectExtent l="0" t="0" r="0" b="5080"/>
                <wp:wrapNone/>
                <wp:docPr id="35" name="Rectangle 35"/>
                <wp:cNvGraphicFramePr/>
                <a:graphic xmlns:a="http://schemas.openxmlformats.org/drawingml/2006/main">
                  <a:graphicData uri="http://schemas.microsoft.com/office/word/2010/wordprocessingShape">
                    <wps:wsp>
                      <wps:cNvSpPr/>
                      <wps:spPr>
                        <a:xfrm>
                          <a:off x="0" y="0"/>
                          <a:ext cx="2713990" cy="3378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BBFE3" w14:textId="2F68E558" w:rsidR="00F648E7" w:rsidRPr="00476069" w:rsidRDefault="00F648E7" w:rsidP="00CE2672">
                            <w:pPr>
                              <w:ind w:right="525"/>
                              <w:jc w:val="right"/>
                              <w:rPr>
                                <w:rFonts w:cs="Arial"/>
                                <w:b/>
                                <w:color w:val="FFFFFF" w:themeColor="background1"/>
                              </w:rPr>
                            </w:pPr>
                            <w:r>
                              <w:rPr>
                                <w:rFonts w:cs="Arial"/>
                                <w:b/>
                                <w:color w:val="FFFFFF" w:themeColor="background1"/>
                              </w:rPr>
                              <w:t>Medical</w:t>
                            </w:r>
                            <w:r w:rsidR="002F14E0">
                              <w:rPr>
                                <w:rFonts w:cs="Arial"/>
                                <w:b/>
                                <w:color w:val="FFFFFF" w:themeColor="background1"/>
                              </w:rPr>
                              <w:t xml:space="preserve"> &amp; Pharmacy</w:t>
                            </w:r>
                            <w:r w:rsidR="00A14515">
                              <w:rPr>
                                <w:rFonts w:cs="Arial"/>
                                <w:b/>
                                <w:color w:val="FFFFFF" w:themeColor="background1"/>
                              </w:rPr>
                              <w:t xml:space="preserve"> Coverage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1272D" id="Rectangle 35" o:spid="_x0000_s1034" style="position:absolute;margin-left:363pt;margin-top:44.25pt;width:213.7pt;height:26.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" fillcolor="#009de0 [3215]" stroked="f" strokeweight="2pt">
                <v:textbox>
                  <w:txbxContent>
                    <w:p w14:paraId="42FBBFE3" w14:textId="2F68E558" w:rsidR="00F648E7" w:rsidRPr="00476069" w:rsidRDefault="00F648E7" w:rsidP="00CE2672">
                      <w:pPr>
                        <w:ind w:right="525"/>
                        <w:jc w:val="right"/>
                        <w:rPr>
                          <w:rFonts w:cs="Arial"/>
                          <w:b/>
                          <w:color w:val="FFFFFF" w:themeColor="background1"/>
                        </w:rPr>
                      </w:pPr>
                      <w:r>
                        <w:rPr>
                          <w:rFonts w:cs="Arial"/>
                          <w:b/>
                          <w:color w:val="FFFFFF" w:themeColor="background1"/>
                        </w:rPr>
                        <w:t>Medical</w:t>
                      </w:r>
                      <w:r w:rsidR="002F14E0">
                        <w:rPr>
                          <w:rFonts w:cs="Arial"/>
                          <w:b/>
                          <w:color w:val="FFFFFF" w:themeColor="background1"/>
                        </w:rPr>
                        <w:t xml:space="preserve"> &amp; Pharmacy</w:t>
                      </w:r>
                      <w:r w:rsidR="00A14515">
                        <w:rPr>
                          <w:rFonts w:cs="Arial"/>
                          <w:b/>
                          <w:color w:val="FFFFFF" w:themeColor="background1"/>
                        </w:rPr>
                        <w:t xml:space="preserve"> Coverage</w:t>
                      </w:r>
                    </w:p>
                  </w:txbxContent>
                </v:textbox>
                <w10:wrap anchory="page"/>
              </v:rect>
            </w:pict>
          </mc:Fallback>
        </mc:AlternateContent>
      </w:r>
      <w:r w:rsidR="00676ADA" w:rsidRPr="00BD1670">
        <w:rPr>
          <w:rStyle w:val="TitleChar"/>
          <w:b w:val="0"/>
          <w:color w:val="002C77"/>
          <w:sz w:val="32"/>
        </w:rPr>
        <w:t xml:space="preserve">Your Cost </w:t>
      </w:r>
    </w:p>
    <w:p w14:paraId="2CD75C25" w14:textId="4E6C6A7C" w:rsidR="00F8636F" w:rsidRPr="00051FB2" w:rsidRDefault="00051FB2" w:rsidP="00051FB2">
      <w:pPr>
        <w:rPr>
          <w:sz w:val="18"/>
        </w:rPr>
      </w:pPr>
      <w:r w:rsidRPr="001A3DFF">
        <w:t xml:space="preserve">Your </w:t>
      </w:r>
      <w:r>
        <w:t>202</w:t>
      </w:r>
      <w:r w:rsidR="00E47371">
        <w:t>3</w:t>
      </w:r>
      <w:r>
        <w:t xml:space="preserve"> </w:t>
      </w:r>
      <w:r w:rsidRPr="00DF7D14">
        <w:rPr>
          <w:b/>
          <w:highlight w:val="yellow"/>
        </w:rPr>
        <w:t>Monthly/Bi-weekly</w:t>
      </w:r>
      <w:r w:rsidRPr="00DF7D14">
        <w:rPr>
          <w:b/>
        </w:rPr>
        <w:t xml:space="preserve"> </w:t>
      </w:r>
      <w:r w:rsidRPr="001A3DFF">
        <w:t>pre-tax payroll deductions are shown below.</w:t>
      </w:r>
      <w:r>
        <w:t xml:space="preserve"> </w:t>
      </w:r>
      <w:r>
        <w:br/>
      </w:r>
      <w:r w:rsidR="00E47371" w:rsidRPr="007211E6">
        <w:rPr>
          <w:rFonts w:ascii="Microsoft Sans Serif" w:eastAsia="Microsoft Sans Serif" w:hAnsi="Microsoft Sans Serif" w:cs="Times New Roman"/>
          <w:b/>
          <w:i/>
          <w:color w:val="FF0000"/>
          <w:spacing w:val="20"/>
          <w:sz w:val="18"/>
          <w:szCs w:val="20"/>
          <w:highlight w:val="yellow"/>
          <w:lang w:eastAsia="ja-JP"/>
        </w:rPr>
        <w:t>(Delete</w:t>
      </w:r>
      <w:r w:rsidR="001405E9">
        <w:rPr>
          <w:rFonts w:ascii="Microsoft Sans Serif" w:eastAsia="Microsoft Sans Serif" w:hAnsi="Microsoft Sans Serif" w:cs="Times New Roman"/>
          <w:b/>
          <w:i/>
          <w:color w:val="FF0000"/>
          <w:spacing w:val="20"/>
          <w:sz w:val="18"/>
          <w:szCs w:val="20"/>
          <w:highlight w:val="yellow"/>
          <w:lang w:eastAsia="ja-JP"/>
        </w:rPr>
        <w:t>/add</w:t>
      </w:r>
      <w:r w:rsidR="00E47371" w:rsidRPr="007211E6">
        <w:rPr>
          <w:rFonts w:ascii="Microsoft Sans Serif" w:eastAsia="Microsoft Sans Serif" w:hAnsi="Microsoft Sans Serif" w:cs="Times New Roman"/>
          <w:b/>
          <w:i/>
          <w:color w:val="FF0000"/>
          <w:spacing w:val="20"/>
          <w:sz w:val="18"/>
          <w:szCs w:val="20"/>
          <w:highlight w:val="yellow"/>
          <w:lang w:eastAsia="ja-JP"/>
        </w:rPr>
        <w:t xml:space="preserve"> </w:t>
      </w:r>
      <w:r w:rsidR="00E47371">
        <w:rPr>
          <w:rFonts w:ascii="Microsoft Sans Serif" w:eastAsia="Microsoft Sans Serif" w:hAnsi="Microsoft Sans Serif" w:cs="Times New Roman"/>
          <w:b/>
          <w:i/>
          <w:color w:val="FF0000"/>
          <w:spacing w:val="20"/>
          <w:sz w:val="18"/>
          <w:szCs w:val="20"/>
          <w:highlight w:val="yellow"/>
          <w:lang w:eastAsia="ja-JP"/>
        </w:rPr>
        <w:t>Rows</w:t>
      </w:r>
      <w:r w:rsidR="00E47371" w:rsidRPr="007211E6">
        <w:rPr>
          <w:rFonts w:ascii="Microsoft Sans Serif" w:eastAsia="Microsoft Sans Serif" w:hAnsi="Microsoft Sans Serif" w:cs="Times New Roman"/>
          <w:b/>
          <w:i/>
          <w:color w:val="FF0000"/>
          <w:spacing w:val="20"/>
          <w:sz w:val="18"/>
          <w:szCs w:val="20"/>
          <w:highlight w:val="yellow"/>
          <w:lang w:eastAsia="ja-JP"/>
        </w:rPr>
        <w:t xml:space="preserve"> </w:t>
      </w:r>
      <w:r w:rsidR="001405E9">
        <w:rPr>
          <w:rFonts w:ascii="Microsoft Sans Serif" w:eastAsia="Microsoft Sans Serif" w:hAnsi="Microsoft Sans Serif" w:cs="Times New Roman"/>
          <w:b/>
          <w:i/>
          <w:color w:val="FF0000"/>
          <w:spacing w:val="20"/>
          <w:sz w:val="18"/>
          <w:szCs w:val="20"/>
          <w:highlight w:val="yellow"/>
          <w:lang w:eastAsia="ja-JP"/>
        </w:rPr>
        <w:t>Per Plans</w:t>
      </w:r>
      <w:r w:rsidR="00E47371" w:rsidRPr="007211E6">
        <w:rPr>
          <w:rFonts w:ascii="Microsoft Sans Serif" w:eastAsia="Microsoft Sans Serif" w:hAnsi="Microsoft Sans Serif" w:cs="Times New Roman"/>
          <w:b/>
          <w:i/>
          <w:color w:val="FF0000"/>
          <w:spacing w:val="20"/>
          <w:sz w:val="18"/>
          <w:szCs w:val="20"/>
          <w:highlight w:val="yellow"/>
          <w:lang w:eastAsia="ja-JP"/>
        </w:rPr>
        <w:t xml:space="preserve"> Offered)</w:t>
      </w:r>
      <w:r w:rsidR="00B1359F" w:rsidRPr="00C41482">
        <w:rPr>
          <w:rFonts w:cs="Arial"/>
        </w:rPr>
        <w:t>.</w:t>
      </w:r>
    </w:p>
    <w:p w14:paraId="5CF6B255" w14:textId="77777777" w:rsidR="00F8636F" w:rsidRDefault="00F8636F" w:rsidP="00F53E89">
      <w:pPr>
        <w:rPr>
          <w:rFonts w:cs="Arial"/>
        </w:rPr>
      </w:pPr>
    </w:p>
    <w:tbl>
      <w:tblPr>
        <w:tblW w:w="10916" w:type="dxa"/>
        <w:tblBorders>
          <w:bottom w:val="single" w:sz="4" w:space="0" w:color="DDDDDD" w:themeColor="text1" w:themeTint="33"/>
          <w:insideH w:val="single" w:sz="4" w:space="0" w:color="DDDDDD" w:themeColor="text1" w:themeTint="33"/>
          <w:insideV w:val="single" w:sz="8" w:space="0" w:color="FFFFFF" w:themeColor="background1"/>
        </w:tblBorders>
        <w:tblCellMar>
          <w:left w:w="10" w:type="dxa"/>
          <w:right w:w="10" w:type="dxa"/>
        </w:tblCellMar>
        <w:tblLook w:val="0000" w:firstRow="0" w:lastRow="0" w:firstColumn="0" w:lastColumn="0" w:noHBand="0" w:noVBand="0"/>
      </w:tblPr>
      <w:tblGrid>
        <w:gridCol w:w="1498"/>
        <w:gridCol w:w="2354"/>
        <w:gridCol w:w="2355"/>
        <w:gridCol w:w="2354"/>
        <w:gridCol w:w="2355"/>
      </w:tblGrid>
      <w:tr w:rsidR="00F8636F" w:rsidRPr="00495971" w14:paraId="31403190" w14:textId="77777777" w:rsidTr="007665C0">
        <w:trPr>
          <w:trHeight w:val="432"/>
        </w:trPr>
        <w:tc>
          <w:tcPr>
            <w:tcW w:w="10916" w:type="dxa"/>
            <w:gridSpan w:val="5"/>
            <w:shd w:val="clear" w:color="auto" w:fill="009DE0" w:themeFill="text2"/>
            <w:tcMar>
              <w:top w:w="0" w:type="dxa"/>
              <w:left w:w="58" w:type="dxa"/>
              <w:bottom w:w="0" w:type="dxa"/>
              <w:right w:w="58" w:type="dxa"/>
            </w:tcMar>
            <w:vAlign w:val="center"/>
          </w:tcPr>
          <w:p w14:paraId="7F245E3C" w14:textId="77777777" w:rsidR="00F8636F" w:rsidRPr="00476069" w:rsidRDefault="00F8636F" w:rsidP="007665C0">
            <w:pPr>
              <w:pStyle w:val="TableHeader"/>
            </w:pPr>
            <w:r w:rsidRPr="00476069">
              <w:t>Employee Deductions</w:t>
            </w:r>
          </w:p>
        </w:tc>
      </w:tr>
      <w:tr w:rsidR="00F8636F" w:rsidRPr="00495971" w14:paraId="52026834" w14:textId="77777777" w:rsidTr="007665C0">
        <w:trPr>
          <w:trHeight w:val="432"/>
        </w:trPr>
        <w:tc>
          <w:tcPr>
            <w:tcW w:w="1498" w:type="dxa"/>
            <w:shd w:val="clear" w:color="auto" w:fill="A6A6A6" w:themeFill="background2" w:themeFillShade="A6"/>
            <w:tcMar>
              <w:top w:w="0" w:type="dxa"/>
              <w:left w:w="58" w:type="dxa"/>
              <w:bottom w:w="0" w:type="dxa"/>
              <w:right w:w="58" w:type="dxa"/>
            </w:tcMar>
            <w:vAlign w:val="center"/>
          </w:tcPr>
          <w:p w14:paraId="06BA2E45" w14:textId="77777777" w:rsidR="00F8636F" w:rsidRPr="00F37B9C" w:rsidRDefault="00F8636F" w:rsidP="007665C0">
            <w:pPr>
              <w:spacing w:before="120" w:after="120"/>
              <w:rPr>
                <w:rFonts w:cs="Arial"/>
                <w:b/>
                <w:color w:val="FFFFFF" w:themeColor="background2"/>
              </w:rPr>
            </w:pPr>
          </w:p>
        </w:tc>
        <w:tc>
          <w:tcPr>
            <w:tcW w:w="2354" w:type="dxa"/>
            <w:shd w:val="clear" w:color="auto" w:fill="A6A6A6" w:themeFill="background2" w:themeFillShade="A6"/>
            <w:tcMar>
              <w:top w:w="0" w:type="dxa"/>
              <w:left w:w="58" w:type="dxa"/>
              <w:bottom w:w="0" w:type="dxa"/>
              <w:right w:w="58" w:type="dxa"/>
            </w:tcMar>
            <w:vAlign w:val="center"/>
          </w:tcPr>
          <w:p w14:paraId="2F8DAF16" w14:textId="77777777" w:rsidR="00F8636F" w:rsidRPr="00F8636F" w:rsidRDefault="00F8636F" w:rsidP="007665C0">
            <w:pPr>
              <w:spacing w:before="120" w:after="120"/>
              <w:jc w:val="center"/>
              <w:rPr>
                <w:rFonts w:cs="Arial"/>
                <w:b/>
                <w:color w:val="FFFFFF" w:themeColor="background2"/>
                <w:sz w:val="20"/>
                <w:szCs w:val="20"/>
              </w:rPr>
            </w:pPr>
            <w:r w:rsidRPr="00F8636F">
              <w:rPr>
                <w:rFonts w:cs="Arial"/>
                <w:b/>
                <w:color w:val="FFFFFF" w:themeColor="background2"/>
                <w:sz w:val="20"/>
                <w:szCs w:val="20"/>
              </w:rPr>
              <w:t>Employee Only</w:t>
            </w:r>
          </w:p>
        </w:tc>
        <w:tc>
          <w:tcPr>
            <w:tcW w:w="2355" w:type="dxa"/>
            <w:shd w:val="clear" w:color="auto" w:fill="A6A6A6" w:themeFill="background2" w:themeFillShade="A6"/>
            <w:tcMar>
              <w:top w:w="0" w:type="dxa"/>
              <w:left w:w="58" w:type="dxa"/>
              <w:bottom w:w="0" w:type="dxa"/>
              <w:right w:w="58" w:type="dxa"/>
            </w:tcMar>
            <w:vAlign w:val="center"/>
          </w:tcPr>
          <w:p w14:paraId="6982A44C" w14:textId="216A98E8" w:rsidR="00F8636F" w:rsidRPr="00F8636F" w:rsidRDefault="00F8636F" w:rsidP="007665C0">
            <w:pPr>
              <w:spacing w:before="120" w:after="120"/>
              <w:jc w:val="center"/>
              <w:rPr>
                <w:rFonts w:cs="Arial"/>
                <w:b/>
                <w:color w:val="FFFFFF" w:themeColor="background2"/>
                <w:sz w:val="20"/>
                <w:szCs w:val="20"/>
              </w:rPr>
            </w:pPr>
            <w:r w:rsidRPr="00F8636F">
              <w:rPr>
                <w:rFonts w:cs="Arial"/>
                <w:b/>
                <w:color w:val="FFFFFF" w:themeColor="background2"/>
                <w:sz w:val="20"/>
                <w:szCs w:val="20"/>
              </w:rPr>
              <w:t>Employee &amp; Spouse</w:t>
            </w:r>
          </w:p>
        </w:tc>
        <w:tc>
          <w:tcPr>
            <w:tcW w:w="2354" w:type="dxa"/>
            <w:shd w:val="clear" w:color="auto" w:fill="A6A6A6" w:themeFill="background2" w:themeFillShade="A6"/>
            <w:tcMar>
              <w:top w:w="0" w:type="dxa"/>
              <w:left w:w="58" w:type="dxa"/>
              <w:bottom w:w="0" w:type="dxa"/>
              <w:right w:w="58" w:type="dxa"/>
            </w:tcMar>
            <w:vAlign w:val="center"/>
          </w:tcPr>
          <w:p w14:paraId="53E5F87C" w14:textId="77777777" w:rsidR="00F8636F" w:rsidRPr="00F8636F" w:rsidRDefault="00F8636F" w:rsidP="007665C0">
            <w:pPr>
              <w:spacing w:before="120" w:after="120"/>
              <w:jc w:val="center"/>
              <w:rPr>
                <w:rFonts w:cs="Arial"/>
                <w:b/>
                <w:color w:val="FFFFFF" w:themeColor="background2"/>
                <w:sz w:val="20"/>
                <w:szCs w:val="20"/>
              </w:rPr>
            </w:pPr>
            <w:r w:rsidRPr="00F8636F">
              <w:rPr>
                <w:rFonts w:cs="Arial"/>
                <w:b/>
                <w:color w:val="FFFFFF" w:themeColor="background2"/>
                <w:sz w:val="20"/>
                <w:szCs w:val="20"/>
              </w:rPr>
              <w:t>Employee &amp; Child(ren)</w:t>
            </w:r>
          </w:p>
        </w:tc>
        <w:tc>
          <w:tcPr>
            <w:tcW w:w="2355" w:type="dxa"/>
            <w:shd w:val="clear" w:color="auto" w:fill="A6A6A6" w:themeFill="background2" w:themeFillShade="A6"/>
            <w:tcMar>
              <w:top w:w="0" w:type="dxa"/>
              <w:left w:w="58" w:type="dxa"/>
              <w:bottom w:w="0" w:type="dxa"/>
              <w:right w:w="58" w:type="dxa"/>
            </w:tcMar>
            <w:vAlign w:val="center"/>
          </w:tcPr>
          <w:p w14:paraId="387A9712" w14:textId="77777777" w:rsidR="00F8636F" w:rsidRPr="00F8636F" w:rsidRDefault="00F8636F" w:rsidP="007665C0">
            <w:pPr>
              <w:spacing w:before="120" w:after="120"/>
              <w:jc w:val="center"/>
              <w:rPr>
                <w:rFonts w:cs="Arial"/>
                <w:b/>
                <w:color w:val="FFFFFF" w:themeColor="background2"/>
                <w:sz w:val="20"/>
                <w:szCs w:val="20"/>
              </w:rPr>
            </w:pPr>
            <w:r w:rsidRPr="00F8636F">
              <w:rPr>
                <w:rFonts w:cs="Arial"/>
                <w:b/>
                <w:color w:val="FFFFFF" w:themeColor="background2"/>
                <w:sz w:val="20"/>
                <w:szCs w:val="20"/>
              </w:rPr>
              <w:t>Employee &amp; Family</w:t>
            </w:r>
          </w:p>
        </w:tc>
      </w:tr>
      <w:tr w:rsidR="00F8636F" w:rsidRPr="00495971" w14:paraId="6D57326A" w14:textId="77777777" w:rsidTr="007665C0">
        <w:trPr>
          <w:trHeight w:val="20"/>
        </w:trPr>
        <w:tc>
          <w:tcPr>
            <w:tcW w:w="1498" w:type="dxa"/>
            <w:shd w:val="clear" w:color="auto" w:fill="F2F2F2"/>
            <w:tcMar>
              <w:top w:w="0" w:type="dxa"/>
              <w:left w:w="58" w:type="dxa"/>
              <w:bottom w:w="0" w:type="dxa"/>
              <w:right w:w="58" w:type="dxa"/>
            </w:tcMar>
            <w:vAlign w:val="center"/>
          </w:tcPr>
          <w:p w14:paraId="4164647D" w14:textId="77777777" w:rsidR="00F8636F" w:rsidRPr="00F37B9C" w:rsidRDefault="00305D81" w:rsidP="007665C0">
            <w:pPr>
              <w:pStyle w:val="TableText"/>
              <w:jc w:val="left"/>
              <w:rPr>
                <w:b/>
                <w:shd w:val="clear" w:color="auto" w:fill="FFFF00"/>
              </w:rPr>
            </w:pPr>
            <w:r>
              <w:rPr>
                <w:b/>
                <w:shd w:val="clear" w:color="auto" w:fill="FFFF00"/>
              </w:rPr>
              <w:t>Plan 1</w:t>
            </w:r>
          </w:p>
        </w:tc>
        <w:tc>
          <w:tcPr>
            <w:tcW w:w="2354" w:type="dxa"/>
            <w:shd w:val="clear" w:color="auto" w:fill="auto"/>
            <w:tcMar>
              <w:top w:w="0" w:type="dxa"/>
              <w:left w:w="58" w:type="dxa"/>
              <w:bottom w:w="0" w:type="dxa"/>
              <w:right w:w="58" w:type="dxa"/>
            </w:tcMar>
            <w:vAlign w:val="center"/>
          </w:tcPr>
          <w:p w14:paraId="436FE1D5" w14:textId="77777777" w:rsidR="00F8636F" w:rsidRPr="00F37B9C" w:rsidRDefault="00F8636F" w:rsidP="007665C0">
            <w:pPr>
              <w:pStyle w:val="TableText"/>
            </w:pPr>
            <w:r>
              <w:fldChar w:fldCharType="begin">
                <w:ffData>
                  <w:name w:val="Sheet5E5_BGE"/>
                  <w:enabled/>
                  <w:calcOnExit w:val="0"/>
                  <w:textInput/>
                </w:ffData>
              </w:fldChar>
            </w:r>
            <w:bookmarkStart w:id="8" w:name="Sheet5E5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2355" w:type="dxa"/>
            <w:shd w:val="clear" w:color="auto" w:fill="auto"/>
            <w:tcMar>
              <w:top w:w="0" w:type="dxa"/>
              <w:left w:w="58" w:type="dxa"/>
              <w:bottom w:w="0" w:type="dxa"/>
              <w:right w:w="58" w:type="dxa"/>
            </w:tcMar>
            <w:vAlign w:val="center"/>
          </w:tcPr>
          <w:p w14:paraId="36377ABA" w14:textId="77777777" w:rsidR="00F8636F" w:rsidRPr="00F37B9C" w:rsidRDefault="00F8636F" w:rsidP="007665C0">
            <w:pPr>
              <w:pStyle w:val="TableText"/>
            </w:pPr>
            <w:r>
              <w:fldChar w:fldCharType="begin">
                <w:ffData>
                  <w:name w:val="Sheet5E6_BGE"/>
                  <w:enabled/>
                  <w:calcOnExit w:val="0"/>
                  <w:textInput/>
                </w:ffData>
              </w:fldChar>
            </w:r>
            <w:bookmarkStart w:id="9" w:name="Sheet5E6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2354" w:type="dxa"/>
            <w:shd w:val="clear" w:color="auto" w:fill="auto"/>
            <w:tcMar>
              <w:top w:w="0" w:type="dxa"/>
              <w:left w:w="58" w:type="dxa"/>
              <w:bottom w:w="0" w:type="dxa"/>
              <w:right w:w="58" w:type="dxa"/>
            </w:tcMar>
            <w:vAlign w:val="center"/>
          </w:tcPr>
          <w:p w14:paraId="096BFCF4" w14:textId="77777777" w:rsidR="00F8636F" w:rsidRPr="00F37B9C" w:rsidRDefault="00F8636F" w:rsidP="007665C0">
            <w:pPr>
              <w:pStyle w:val="TableText"/>
            </w:pPr>
            <w:r>
              <w:fldChar w:fldCharType="begin">
                <w:ffData>
                  <w:name w:val="Sheet5E7_BGE"/>
                  <w:enabled/>
                  <w:calcOnExit w:val="0"/>
                  <w:textInput/>
                </w:ffData>
              </w:fldChar>
            </w:r>
            <w:bookmarkStart w:id="10" w:name="Sheet5E7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2355" w:type="dxa"/>
            <w:shd w:val="clear" w:color="auto" w:fill="auto"/>
            <w:tcMar>
              <w:top w:w="0" w:type="dxa"/>
              <w:left w:w="58" w:type="dxa"/>
              <w:bottom w:w="0" w:type="dxa"/>
              <w:right w:w="58" w:type="dxa"/>
            </w:tcMar>
            <w:vAlign w:val="center"/>
          </w:tcPr>
          <w:p w14:paraId="0ED3C5C8" w14:textId="77777777" w:rsidR="00F8636F" w:rsidRPr="00F37B9C" w:rsidRDefault="00F8636F" w:rsidP="007665C0">
            <w:pPr>
              <w:pStyle w:val="TableText"/>
            </w:pPr>
            <w:r>
              <w:fldChar w:fldCharType="begin">
                <w:ffData>
                  <w:name w:val="Sheet5E8_BGE"/>
                  <w:enabled/>
                  <w:calcOnExit w:val="0"/>
                  <w:textInput/>
                </w:ffData>
              </w:fldChar>
            </w:r>
            <w:bookmarkStart w:id="11" w:name="Sheet5E8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F8636F" w:rsidRPr="00495971" w14:paraId="5BB721D9" w14:textId="77777777" w:rsidTr="007665C0">
        <w:trPr>
          <w:trHeight w:val="20"/>
        </w:trPr>
        <w:tc>
          <w:tcPr>
            <w:tcW w:w="1498" w:type="dxa"/>
            <w:shd w:val="clear" w:color="auto" w:fill="F2F2F2"/>
            <w:tcMar>
              <w:top w:w="0" w:type="dxa"/>
              <w:left w:w="58" w:type="dxa"/>
              <w:bottom w:w="0" w:type="dxa"/>
              <w:right w:w="58" w:type="dxa"/>
            </w:tcMar>
            <w:vAlign w:val="center"/>
          </w:tcPr>
          <w:p w14:paraId="45360584" w14:textId="77777777" w:rsidR="00F8636F" w:rsidRPr="00F37B9C" w:rsidRDefault="00305D81" w:rsidP="00305D81">
            <w:pPr>
              <w:pStyle w:val="TableText"/>
              <w:jc w:val="left"/>
              <w:rPr>
                <w:b/>
                <w:shd w:val="clear" w:color="auto" w:fill="FFFF00"/>
              </w:rPr>
            </w:pPr>
            <w:r>
              <w:rPr>
                <w:b/>
                <w:shd w:val="clear" w:color="auto" w:fill="FFFF00"/>
              </w:rPr>
              <w:t>Plan 2</w:t>
            </w:r>
          </w:p>
        </w:tc>
        <w:tc>
          <w:tcPr>
            <w:tcW w:w="2354" w:type="dxa"/>
            <w:shd w:val="clear" w:color="auto" w:fill="auto"/>
            <w:tcMar>
              <w:top w:w="0" w:type="dxa"/>
              <w:left w:w="58" w:type="dxa"/>
              <w:bottom w:w="0" w:type="dxa"/>
              <w:right w:w="58" w:type="dxa"/>
            </w:tcMar>
            <w:vAlign w:val="center"/>
          </w:tcPr>
          <w:p w14:paraId="447E8047" w14:textId="77777777" w:rsidR="00F8636F" w:rsidRPr="00F37B9C" w:rsidRDefault="00F8636F" w:rsidP="007665C0">
            <w:pPr>
              <w:pStyle w:val="TableText"/>
            </w:pPr>
            <w:r>
              <w:fldChar w:fldCharType="begin">
                <w:ffData>
                  <w:name w:val="Sheet5E10_BGE"/>
                  <w:enabled/>
                  <w:calcOnExit w:val="0"/>
                  <w:textInput/>
                </w:ffData>
              </w:fldChar>
            </w:r>
            <w:bookmarkStart w:id="12" w:name="Sheet5E10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2355" w:type="dxa"/>
            <w:shd w:val="clear" w:color="auto" w:fill="auto"/>
            <w:tcMar>
              <w:top w:w="0" w:type="dxa"/>
              <w:left w:w="58" w:type="dxa"/>
              <w:bottom w:w="0" w:type="dxa"/>
              <w:right w:w="58" w:type="dxa"/>
            </w:tcMar>
            <w:vAlign w:val="center"/>
          </w:tcPr>
          <w:p w14:paraId="440C1024" w14:textId="77777777" w:rsidR="00F8636F" w:rsidRPr="00F37B9C" w:rsidRDefault="00F8636F" w:rsidP="007665C0">
            <w:pPr>
              <w:pStyle w:val="TableText"/>
            </w:pPr>
            <w:r>
              <w:fldChar w:fldCharType="begin">
                <w:ffData>
                  <w:name w:val="Sheet5E11_BGE"/>
                  <w:enabled/>
                  <w:calcOnExit w:val="0"/>
                  <w:textInput/>
                </w:ffData>
              </w:fldChar>
            </w:r>
            <w:bookmarkStart w:id="13" w:name="Sheet5E11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2354" w:type="dxa"/>
            <w:shd w:val="clear" w:color="auto" w:fill="auto"/>
            <w:tcMar>
              <w:top w:w="0" w:type="dxa"/>
              <w:left w:w="58" w:type="dxa"/>
              <w:bottom w:w="0" w:type="dxa"/>
              <w:right w:w="58" w:type="dxa"/>
            </w:tcMar>
            <w:vAlign w:val="center"/>
          </w:tcPr>
          <w:p w14:paraId="1DD40195" w14:textId="77777777" w:rsidR="00F8636F" w:rsidRPr="00F37B9C" w:rsidRDefault="00F8636F" w:rsidP="007665C0">
            <w:pPr>
              <w:pStyle w:val="TableText"/>
            </w:pPr>
            <w:r>
              <w:fldChar w:fldCharType="begin">
                <w:ffData>
                  <w:name w:val="Sheet5E12_BGE"/>
                  <w:enabled/>
                  <w:calcOnExit w:val="0"/>
                  <w:textInput/>
                </w:ffData>
              </w:fldChar>
            </w:r>
            <w:bookmarkStart w:id="14" w:name="Sheet5E12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2355" w:type="dxa"/>
            <w:shd w:val="clear" w:color="auto" w:fill="auto"/>
            <w:tcMar>
              <w:top w:w="0" w:type="dxa"/>
              <w:left w:w="58" w:type="dxa"/>
              <w:bottom w:w="0" w:type="dxa"/>
              <w:right w:w="58" w:type="dxa"/>
            </w:tcMar>
            <w:vAlign w:val="center"/>
          </w:tcPr>
          <w:p w14:paraId="694D7610" w14:textId="77777777" w:rsidR="00F8636F" w:rsidRPr="00F37B9C" w:rsidRDefault="00F8636F" w:rsidP="007665C0">
            <w:pPr>
              <w:pStyle w:val="TableText"/>
            </w:pPr>
            <w:r>
              <w:fldChar w:fldCharType="begin">
                <w:ffData>
                  <w:name w:val="Sheet5E13_BGE"/>
                  <w:enabled/>
                  <w:calcOnExit w:val="0"/>
                  <w:textInput/>
                </w:ffData>
              </w:fldChar>
            </w:r>
            <w:bookmarkStart w:id="15" w:name="Sheet5E13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051FB2" w:rsidRPr="00495971" w14:paraId="5119A634" w14:textId="77777777" w:rsidTr="007665C0">
        <w:trPr>
          <w:trHeight w:val="20"/>
        </w:trPr>
        <w:tc>
          <w:tcPr>
            <w:tcW w:w="1498" w:type="dxa"/>
            <w:shd w:val="clear" w:color="auto" w:fill="F2F2F2"/>
            <w:tcMar>
              <w:top w:w="0" w:type="dxa"/>
              <w:left w:w="58" w:type="dxa"/>
              <w:bottom w:w="0" w:type="dxa"/>
              <w:right w:w="58" w:type="dxa"/>
            </w:tcMar>
            <w:vAlign w:val="center"/>
          </w:tcPr>
          <w:p w14:paraId="1B9A5A1A" w14:textId="77777777" w:rsidR="00051FB2" w:rsidRDefault="00051FB2" w:rsidP="00051FB2">
            <w:pPr>
              <w:pStyle w:val="TableText"/>
              <w:jc w:val="left"/>
              <w:rPr>
                <w:b/>
                <w:shd w:val="clear" w:color="auto" w:fill="FFFF00"/>
              </w:rPr>
            </w:pPr>
            <w:r>
              <w:rPr>
                <w:b/>
                <w:shd w:val="clear" w:color="auto" w:fill="FFFF00"/>
              </w:rPr>
              <w:t>Plan 3</w:t>
            </w:r>
          </w:p>
        </w:tc>
        <w:tc>
          <w:tcPr>
            <w:tcW w:w="2354" w:type="dxa"/>
            <w:shd w:val="clear" w:color="auto" w:fill="auto"/>
            <w:tcMar>
              <w:top w:w="0" w:type="dxa"/>
              <w:left w:w="58" w:type="dxa"/>
              <w:bottom w:w="0" w:type="dxa"/>
              <w:right w:w="58" w:type="dxa"/>
            </w:tcMar>
            <w:vAlign w:val="center"/>
          </w:tcPr>
          <w:p w14:paraId="0B7F49E0" w14:textId="77777777" w:rsidR="00051FB2" w:rsidRDefault="00051FB2" w:rsidP="00051FB2">
            <w:pPr>
              <w:pStyle w:val="TableText"/>
            </w:pPr>
            <w:r>
              <w:fldChar w:fldCharType="begin">
                <w:ffData>
                  <w:name w:val="Sheet5E10_BG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55" w:type="dxa"/>
            <w:shd w:val="clear" w:color="auto" w:fill="auto"/>
            <w:tcMar>
              <w:top w:w="0" w:type="dxa"/>
              <w:left w:w="58" w:type="dxa"/>
              <w:bottom w:w="0" w:type="dxa"/>
              <w:right w:w="58" w:type="dxa"/>
            </w:tcMar>
            <w:vAlign w:val="center"/>
          </w:tcPr>
          <w:p w14:paraId="2D41D338" w14:textId="77777777" w:rsidR="00051FB2" w:rsidRDefault="00051FB2" w:rsidP="00051FB2">
            <w:pPr>
              <w:pStyle w:val="TableText"/>
            </w:pPr>
            <w:r>
              <w:fldChar w:fldCharType="begin">
                <w:ffData>
                  <w:name w:val="Sheet5E11_BG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54" w:type="dxa"/>
            <w:shd w:val="clear" w:color="auto" w:fill="auto"/>
            <w:tcMar>
              <w:top w:w="0" w:type="dxa"/>
              <w:left w:w="58" w:type="dxa"/>
              <w:bottom w:w="0" w:type="dxa"/>
              <w:right w:w="58" w:type="dxa"/>
            </w:tcMar>
            <w:vAlign w:val="center"/>
          </w:tcPr>
          <w:p w14:paraId="5150D1B3" w14:textId="77777777" w:rsidR="00051FB2" w:rsidRDefault="00051FB2" w:rsidP="00051FB2">
            <w:pPr>
              <w:pStyle w:val="TableText"/>
            </w:pPr>
            <w:r>
              <w:fldChar w:fldCharType="begin">
                <w:ffData>
                  <w:name w:val="Sheet5E12_BG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55" w:type="dxa"/>
            <w:shd w:val="clear" w:color="auto" w:fill="auto"/>
            <w:tcMar>
              <w:top w:w="0" w:type="dxa"/>
              <w:left w:w="58" w:type="dxa"/>
              <w:bottom w:w="0" w:type="dxa"/>
              <w:right w:w="58" w:type="dxa"/>
            </w:tcMar>
            <w:vAlign w:val="center"/>
          </w:tcPr>
          <w:p w14:paraId="2489AF5F" w14:textId="77777777" w:rsidR="00051FB2" w:rsidRDefault="00051FB2" w:rsidP="00051FB2">
            <w:pPr>
              <w:pStyle w:val="TableText"/>
            </w:pPr>
            <w:r>
              <w:fldChar w:fldCharType="begin">
                <w:ffData>
                  <w:name w:val="Sheet5E13_BG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009F8CC" w14:textId="77777777" w:rsidR="00F43300" w:rsidRDefault="00F43300" w:rsidP="007665C0">
      <w:pPr>
        <w:rPr>
          <w:rFonts w:cstheme="minorHAnsi"/>
          <w:szCs w:val="22"/>
        </w:rPr>
      </w:pPr>
    </w:p>
    <w:p w14:paraId="64665123" w14:textId="77777777" w:rsidR="00BF18BA" w:rsidRDefault="00BF18BA" w:rsidP="00141D62">
      <w:pPr>
        <w:pStyle w:val="Title"/>
        <w:spacing w:before="240"/>
        <w:rPr>
          <w:b w:val="0"/>
          <w:szCs w:val="36"/>
        </w:rPr>
      </w:pPr>
    </w:p>
    <w:p w14:paraId="16ABFA54" w14:textId="5CC3F3A1" w:rsidR="00355BF4" w:rsidRDefault="00355BF4" w:rsidP="00141D62">
      <w:pPr>
        <w:pStyle w:val="Title"/>
        <w:spacing w:before="240"/>
        <w:rPr>
          <w:b w:val="0"/>
          <w:szCs w:val="36"/>
        </w:rPr>
      </w:pPr>
      <w:r>
        <w:rPr>
          <w:b w:val="0"/>
          <w:szCs w:val="36"/>
        </w:rPr>
        <w:t>Anthem Programs</w:t>
      </w:r>
    </w:p>
    <w:p w14:paraId="2B01DAD4" w14:textId="6B700CB9" w:rsidR="00305D81" w:rsidRPr="00431F49" w:rsidRDefault="00183CA5" w:rsidP="00305D81">
      <w:pPr>
        <w:pStyle w:val="Title"/>
        <w:rPr>
          <w:b w:val="0"/>
          <w:color w:val="002C77"/>
          <w:sz w:val="28"/>
          <w:szCs w:val="28"/>
        </w:rPr>
      </w:pPr>
      <w:r w:rsidRPr="00431F49">
        <w:rPr>
          <w:b w:val="0"/>
          <w:color w:val="002C77"/>
          <w:sz w:val="28"/>
          <w:szCs w:val="28"/>
        </w:rPr>
        <w:t>Anthem’s Virtual Care</w:t>
      </w:r>
    </w:p>
    <w:p w14:paraId="0134CD30" w14:textId="77777777" w:rsidR="00183CA5" w:rsidRPr="00183CA5" w:rsidRDefault="00183CA5" w:rsidP="00183CA5">
      <w:pPr>
        <w:rPr>
          <w:rFonts w:asciiTheme="minorHAnsi" w:hAnsiTheme="minorHAnsi" w:cstheme="minorHAnsi"/>
          <w:bCs/>
          <w:szCs w:val="22"/>
        </w:rPr>
      </w:pPr>
      <w:r w:rsidRPr="00183CA5">
        <w:rPr>
          <w:rFonts w:asciiTheme="minorHAnsi" w:hAnsiTheme="minorHAnsi" w:cstheme="minorHAnsi"/>
          <w:bCs/>
          <w:szCs w:val="22"/>
        </w:rPr>
        <w:t>Download the Sydney Health</w:t>
      </w:r>
      <w:r w:rsidRPr="00183CA5">
        <w:rPr>
          <w:rFonts w:ascii="Cambria Math" w:hAnsi="Cambria Math" w:cs="Cambria Math"/>
          <w:bCs/>
          <w:szCs w:val="22"/>
        </w:rPr>
        <w:t>℠</w:t>
      </w:r>
      <w:r w:rsidRPr="00183CA5">
        <w:rPr>
          <w:rFonts w:asciiTheme="minorHAnsi" w:hAnsiTheme="minorHAnsi" w:cstheme="minorHAnsi"/>
          <w:bCs/>
          <w:szCs w:val="22"/>
        </w:rPr>
        <w:t xml:space="preserve"> app today Use the Sydney Health</w:t>
      </w:r>
      <w:r w:rsidRPr="00183CA5">
        <w:rPr>
          <w:rFonts w:ascii="Cambria Math" w:hAnsi="Cambria Math" w:cs="Cambria Math"/>
          <w:bCs/>
          <w:szCs w:val="22"/>
        </w:rPr>
        <w:t>℠</w:t>
      </w:r>
      <w:r w:rsidRPr="00183CA5">
        <w:rPr>
          <w:rFonts w:asciiTheme="minorHAnsi" w:hAnsiTheme="minorHAnsi" w:cstheme="minorHAnsi"/>
          <w:bCs/>
          <w:szCs w:val="22"/>
        </w:rPr>
        <w:t xml:space="preserve"> app for a virtual visit with a doctor 24/7. Video call, text, or chat with a doctor who can help you feel better — no appointment required. </w:t>
      </w:r>
    </w:p>
    <w:p w14:paraId="61B05991" w14:textId="77777777" w:rsidR="00183CA5" w:rsidRPr="00183CA5" w:rsidRDefault="00183CA5" w:rsidP="00183CA5">
      <w:pPr>
        <w:rPr>
          <w:rFonts w:asciiTheme="minorHAnsi" w:hAnsiTheme="minorHAnsi" w:cstheme="minorHAnsi"/>
          <w:bCs/>
          <w:szCs w:val="22"/>
        </w:rPr>
      </w:pPr>
    </w:p>
    <w:p w14:paraId="4568F32F" w14:textId="77777777" w:rsidR="00183CA5" w:rsidRPr="00183CA5" w:rsidRDefault="00183CA5" w:rsidP="00183CA5">
      <w:pPr>
        <w:rPr>
          <w:rFonts w:asciiTheme="minorHAnsi" w:hAnsiTheme="minorHAnsi" w:cstheme="minorHAnsi"/>
          <w:szCs w:val="22"/>
        </w:rPr>
      </w:pPr>
      <w:r w:rsidRPr="00183CA5">
        <w:rPr>
          <w:rFonts w:asciiTheme="minorHAnsi" w:hAnsiTheme="minorHAnsi" w:cstheme="minorHAnsi"/>
          <w:szCs w:val="22"/>
        </w:rPr>
        <w:t>Telemedicine doctors can treat cold and flu symptoms, bronchitis and other respiratory infections, sinus and ear infections, pinkeye, allergies, migraines, rashes and other skin irritations, urinary tract infections and much more! Chat with a doctor 24/7 without an appointment or schedule a virtual primary care appointment.</w:t>
      </w:r>
    </w:p>
    <w:p w14:paraId="58598298" w14:textId="20941AFB" w:rsidR="00183CA5" w:rsidRPr="00431F49" w:rsidRDefault="001925AA" w:rsidP="00183CA5">
      <w:pPr>
        <w:spacing w:before="240" w:after="240"/>
        <w:outlineLvl w:val="1"/>
        <w:rPr>
          <w:rFonts w:eastAsia="Calibri" w:cs="Arial"/>
          <w:color w:val="002C77"/>
          <w:sz w:val="28"/>
          <w:szCs w:val="28"/>
        </w:rPr>
      </w:pPr>
      <w:r>
        <w:rPr>
          <w:rFonts w:eastAsia="Calibri" w:cs="Arial"/>
          <w:color w:val="002C77"/>
          <w:sz w:val="28"/>
          <w:szCs w:val="28"/>
        </w:rPr>
        <w:t xml:space="preserve">Sydney </w:t>
      </w:r>
      <w:r w:rsidR="00183CA5" w:rsidRPr="00431F49">
        <w:rPr>
          <w:rFonts w:eastAsia="Calibri" w:cs="Arial"/>
          <w:color w:val="002C77"/>
          <w:sz w:val="28"/>
          <w:szCs w:val="28"/>
        </w:rPr>
        <w:t>Mobile App</w:t>
      </w:r>
    </w:p>
    <w:p w14:paraId="7CF3E6BE" w14:textId="77777777" w:rsidR="00183CA5" w:rsidRPr="00183CA5" w:rsidRDefault="00183CA5" w:rsidP="00183CA5">
      <w:pPr>
        <w:rPr>
          <w:rFonts w:asciiTheme="minorHAnsi" w:hAnsiTheme="minorHAnsi" w:cstheme="minorHAnsi"/>
          <w:szCs w:val="22"/>
        </w:rPr>
      </w:pPr>
      <w:r w:rsidRPr="00183CA5">
        <w:rPr>
          <w:rFonts w:asciiTheme="minorHAnsi" w:hAnsiTheme="minorHAnsi" w:cstheme="minorHAnsi"/>
          <w:szCs w:val="22"/>
        </w:rPr>
        <w:t>The Sydney Health mobile app is your one stop place for all your health information. The Sydney Health app includes My Health Dashboard, which has health and wellness tips, personalized action plans, well-being programs, and more! My Health Dashboard also syncs with your fitness tracker to enhance your wellness journey. Other features:</w:t>
      </w:r>
    </w:p>
    <w:p w14:paraId="33E80BF3" w14:textId="77777777" w:rsidR="00183CA5" w:rsidRPr="00183CA5" w:rsidRDefault="00183CA5" w:rsidP="00183CA5">
      <w:pPr>
        <w:autoSpaceDE w:val="0"/>
        <w:autoSpaceDN w:val="0"/>
        <w:adjustRightInd w:val="0"/>
        <w:spacing w:after="80" w:line="191" w:lineRule="atLeast"/>
        <w:rPr>
          <w:rFonts w:asciiTheme="minorHAnsi" w:hAnsiTheme="minorHAnsi" w:cstheme="minorHAnsi"/>
          <w:color w:val="221E1F"/>
          <w:szCs w:val="22"/>
        </w:rPr>
      </w:pPr>
    </w:p>
    <w:p w14:paraId="681F25BE" w14:textId="77777777" w:rsidR="00183CA5" w:rsidRPr="00183CA5" w:rsidRDefault="00183CA5" w:rsidP="00020510">
      <w:pPr>
        <w:numPr>
          <w:ilvl w:val="0"/>
          <w:numId w:val="10"/>
        </w:numPr>
        <w:spacing w:before="60" w:after="60" w:line="276" w:lineRule="auto"/>
        <w:contextualSpacing/>
        <w:rPr>
          <w:rFonts w:eastAsiaTheme="minorHAnsi"/>
          <w:color w:val="37424A"/>
          <w:sz w:val="21"/>
          <w:szCs w:val="22"/>
        </w:rPr>
      </w:pPr>
      <w:r w:rsidRPr="00183CA5">
        <w:rPr>
          <w:rFonts w:eastAsiaTheme="minorHAnsi"/>
          <w:color w:val="37424A"/>
          <w:sz w:val="21"/>
          <w:szCs w:val="22"/>
        </w:rPr>
        <w:t>Experience tailored to member claims, prescriptions, medical history, and hundreds of predictive models.</w:t>
      </w:r>
    </w:p>
    <w:p w14:paraId="0DF7DA45" w14:textId="77777777" w:rsidR="00183CA5" w:rsidRPr="00183CA5" w:rsidRDefault="00183CA5" w:rsidP="00020510">
      <w:pPr>
        <w:numPr>
          <w:ilvl w:val="0"/>
          <w:numId w:val="10"/>
        </w:numPr>
        <w:spacing w:before="60" w:after="60" w:line="276" w:lineRule="auto"/>
        <w:contextualSpacing/>
        <w:rPr>
          <w:rFonts w:eastAsiaTheme="minorHAnsi"/>
          <w:color w:val="37424A"/>
          <w:sz w:val="21"/>
          <w:szCs w:val="22"/>
        </w:rPr>
      </w:pPr>
      <w:r w:rsidRPr="00183CA5">
        <w:rPr>
          <w:rFonts w:eastAsiaTheme="minorHAnsi"/>
          <w:color w:val="37424A"/>
          <w:sz w:val="21"/>
          <w:szCs w:val="22"/>
        </w:rPr>
        <w:t>Personalized Match guides members to high-performing providers based on their plan and claims history, with additional layers to compare costs and specialists.</w:t>
      </w:r>
    </w:p>
    <w:p w14:paraId="787D4049" w14:textId="77777777" w:rsidR="00183CA5" w:rsidRPr="00183CA5" w:rsidRDefault="00183CA5" w:rsidP="00020510">
      <w:pPr>
        <w:numPr>
          <w:ilvl w:val="0"/>
          <w:numId w:val="10"/>
        </w:numPr>
        <w:spacing w:before="60" w:after="60" w:line="276" w:lineRule="auto"/>
        <w:contextualSpacing/>
        <w:rPr>
          <w:rFonts w:eastAsiaTheme="minorHAnsi"/>
          <w:color w:val="37424A"/>
          <w:sz w:val="21"/>
          <w:szCs w:val="22"/>
        </w:rPr>
      </w:pPr>
      <w:r w:rsidRPr="00183CA5">
        <w:rPr>
          <w:rFonts w:eastAsiaTheme="minorHAnsi"/>
          <w:color w:val="37424A"/>
          <w:sz w:val="21"/>
          <w:szCs w:val="22"/>
        </w:rPr>
        <w:t>Reminders about wellness checks, essential clinical tests, prescription refills, and more.</w:t>
      </w:r>
    </w:p>
    <w:p w14:paraId="78182BB3" w14:textId="77777777" w:rsidR="00183CA5" w:rsidRPr="00183CA5" w:rsidRDefault="00183CA5" w:rsidP="00020510">
      <w:pPr>
        <w:numPr>
          <w:ilvl w:val="0"/>
          <w:numId w:val="10"/>
        </w:numPr>
        <w:spacing w:before="60" w:after="60" w:line="276" w:lineRule="auto"/>
        <w:contextualSpacing/>
        <w:rPr>
          <w:rFonts w:eastAsiaTheme="minorHAnsi"/>
          <w:color w:val="37424A"/>
          <w:sz w:val="21"/>
          <w:szCs w:val="22"/>
        </w:rPr>
      </w:pPr>
      <w:r w:rsidRPr="00183CA5">
        <w:rPr>
          <w:rFonts w:eastAsiaTheme="minorHAnsi"/>
          <w:color w:val="37424A"/>
          <w:sz w:val="21"/>
          <w:szCs w:val="22"/>
        </w:rPr>
        <w:t>Virtual care options help members check symptoms and then choose what’s best for them: text, video, or in-person care.</w:t>
      </w:r>
    </w:p>
    <w:p w14:paraId="13104779" w14:textId="77777777" w:rsidR="00E3187B" w:rsidRDefault="00611405" w:rsidP="00B5451A">
      <w:pPr>
        <w:spacing w:before="240" w:after="240"/>
        <w:outlineLvl w:val="1"/>
        <w:rPr>
          <w:rFonts w:eastAsia="Calibri" w:cs="Arial"/>
          <w:color w:val="002C77"/>
          <w:sz w:val="28"/>
          <w:szCs w:val="28"/>
        </w:rPr>
      </w:pPr>
      <w:r w:rsidRPr="00AF3B14">
        <w:rPr>
          <w:b/>
          <w:noProof/>
          <w:szCs w:val="36"/>
        </w:rPr>
        <mc:AlternateContent>
          <mc:Choice Requires="wps">
            <w:drawing>
              <wp:anchor distT="0" distB="0" distL="114300" distR="114300" simplePos="0" relativeHeight="251904000" behindDoc="0" locked="0" layoutInCell="1" allowOverlap="1" wp14:anchorId="3D757800" wp14:editId="5488E1C8">
                <wp:simplePos x="0" y="0"/>
                <wp:positionH relativeFrom="column">
                  <wp:posOffset>4649190</wp:posOffset>
                </wp:positionH>
                <wp:positionV relativeFrom="page">
                  <wp:posOffset>558140</wp:posOffset>
                </wp:positionV>
                <wp:extent cx="2680838" cy="337820"/>
                <wp:effectExtent l="0" t="0" r="5715" b="5080"/>
                <wp:wrapNone/>
                <wp:docPr id="5" name="Rectangle 5"/>
                <wp:cNvGraphicFramePr/>
                <a:graphic xmlns:a="http://schemas.openxmlformats.org/drawingml/2006/main">
                  <a:graphicData uri="http://schemas.microsoft.com/office/word/2010/wordprocessingShape">
                    <wps:wsp>
                      <wps:cNvSpPr/>
                      <wps:spPr>
                        <a:xfrm>
                          <a:off x="0" y="0"/>
                          <a:ext cx="2680838" cy="337820"/>
                        </a:xfrm>
                        <a:prstGeom prst="rect">
                          <a:avLst/>
                        </a:prstGeom>
                        <a:solidFill>
                          <a:srgbClr val="009DE0"/>
                        </a:solidFill>
                        <a:ln w="25400" cap="flat" cmpd="sng" algn="ctr">
                          <a:noFill/>
                          <a:prstDash val="solid"/>
                        </a:ln>
                        <a:effectLst/>
                      </wps:spPr>
                      <wps:txbx>
                        <w:txbxContent>
                          <w:p w14:paraId="1BA04806" w14:textId="4D4E4E62" w:rsidR="00F648E7" w:rsidRPr="00476069" w:rsidRDefault="00F648E7" w:rsidP="00305D81">
                            <w:pPr>
                              <w:ind w:right="525"/>
                              <w:jc w:val="right"/>
                              <w:rPr>
                                <w:rFonts w:cs="Arial"/>
                                <w:b/>
                                <w:color w:val="FFFFFF" w:themeColor="background1"/>
                              </w:rPr>
                            </w:pPr>
                            <w:r>
                              <w:rPr>
                                <w:rFonts w:cs="Arial"/>
                                <w:b/>
                                <w:color w:val="FFFFFF" w:themeColor="background1"/>
                              </w:rPr>
                              <w:t>Medical</w:t>
                            </w:r>
                            <w:r w:rsidR="00611405">
                              <w:rPr>
                                <w:rFonts w:cs="Arial"/>
                                <w:b/>
                                <w:color w:val="FFFFFF" w:themeColor="background1"/>
                              </w:rPr>
                              <w:t xml:space="preserve"> &amp; Pharmacy Coverage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57800" id="_x0000_s1035" style="position:absolute;margin-left:366.1pt;margin-top:43.95pt;width:211.1pt;height:26.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" fillcolor="#009de0" stroked="f" strokeweight="2pt">
                <v:textbox>
                  <w:txbxContent>
                    <w:p w14:paraId="1BA04806" w14:textId="4D4E4E62" w:rsidR="00F648E7" w:rsidRPr="00476069" w:rsidRDefault="00F648E7" w:rsidP="00305D81">
                      <w:pPr>
                        <w:ind w:right="525"/>
                        <w:jc w:val="right"/>
                        <w:rPr>
                          <w:rFonts w:cs="Arial"/>
                          <w:b/>
                          <w:color w:val="FFFFFF" w:themeColor="background1"/>
                        </w:rPr>
                      </w:pPr>
                      <w:r>
                        <w:rPr>
                          <w:rFonts w:cs="Arial"/>
                          <w:b/>
                          <w:color w:val="FFFFFF" w:themeColor="background1"/>
                        </w:rPr>
                        <w:t>Medical</w:t>
                      </w:r>
                      <w:r w:rsidR="00611405">
                        <w:rPr>
                          <w:rFonts w:cs="Arial"/>
                          <w:b/>
                          <w:color w:val="FFFFFF" w:themeColor="background1"/>
                        </w:rPr>
                        <w:t xml:space="preserve"> &amp; Pharmacy Coverage</w:t>
                      </w:r>
                    </w:p>
                  </w:txbxContent>
                </v:textbox>
                <w10:wrap anchory="page"/>
              </v:rect>
            </w:pict>
          </mc:Fallback>
        </mc:AlternateContent>
      </w:r>
      <w:r w:rsidR="00E3187B">
        <w:rPr>
          <w:rFonts w:eastAsia="Calibri" w:cs="Arial"/>
          <w:color w:val="002C77"/>
          <w:sz w:val="28"/>
          <w:szCs w:val="28"/>
        </w:rPr>
        <w:t>LiveHealth Online</w:t>
      </w:r>
    </w:p>
    <w:p w14:paraId="3586D76E" w14:textId="567827A8" w:rsidR="00487079" w:rsidRDefault="003D0260" w:rsidP="00B5451A">
      <w:pPr>
        <w:spacing w:before="240" w:after="240"/>
        <w:outlineLvl w:val="1"/>
        <w:rPr>
          <w:rFonts w:eastAsia="Calibri" w:cs="Arial"/>
          <w:szCs w:val="22"/>
        </w:rPr>
      </w:pPr>
      <w:r w:rsidRPr="003D0260">
        <w:rPr>
          <w:rFonts w:eastAsia="Calibri" w:cs="Arial"/>
          <w:szCs w:val="22"/>
        </w:rPr>
        <w:t>Have a health question? Under the weather? With LiveHealth Online, you don’t have to schedule an appointment, drive to the doctor’s office, and then wait for your appointment. In fact, you don’t even have to leave your home or office. Doctors can answer questions, make a diagnosis, and even prescribe basic medications when needed.</w:t>
      </w:r>
      <w:r>
        <w:rPr>
          <w:rFonts w:eastAsia="Calibri" w:cs="Arial"/>
          <w:szCs w:val="22"/>
        </w:rPr>
        <w:t xml:space="preserve"> </w:t>
      </w:r>
    </w:p>
    <w:p w14:paraId="30C590E5" w14:textId="1C04DD11" w:rsidR="00922FA0" w:rsidRPr="00487079" w:rsidRDefault="00922FA0" w:rsidP="00B5451A">
      <w:pPr>
        <w:spacing w:before="240" w:after="240"/>
        <w:outlineLvl w:val="1"/>
        <w:rPr>
          <w:rFonts w:eastAsia="Calibri" w:cs="Arial"/>
          <w:szCs w:val="22"/>
        </w:rPr>
      </w:pPr>
      <w:r w:rsidRPr="00922FA0">
        <w:rPr>
          <w:rFonts w:eastAsia="Calibri" w:cs="Arial"/>
          <w:szCs w:val="22"/>
        </w:rPr>
        <w:t>Just enroll for free at livehealthonline.com or on the app, and you’re ready to see a doctor.</w:t>
      </w:r>
    </w:p>
    <w:p w14:paraId="00FE9306" w14:textId="77777777" w:rsidR="00E3187B" w:rsidRDefault="00E3187B" w:rsidP="00B5451A">
      <w:pPr>
        <w:spacing w:before="240" w:after="240"/>
        <w:outlineLvl w:val="1"/>
        <w:rPr>
          <w:rFonts w:eastAsia="Calibri" w:cs="Arial"/>
          <w:color w:val="002C77"/>
          <w:sz w:val="28"/>
          <w:szCs w:val="28"/>
        </w:rPr>
      </w:pPr>
    </w:p>
    <w:p w14:paraId="4D9DD428" w14:textId="7292B389" w:rsidR="00B5451A" w:rsidRPr="00B5451A" w:rsidRDefault="00B5451A" w:rsidP="00B5451A">
      <w:pPr>
        <w:spacing w:before="240" w:after="240"/>
        <w:outlineLvl w:val="1"/>
        <w:rPr>
          <w:rFonts w:eastAsia="Calibri" w:cs="Arial"/>
          <w:color w:val="002C77"/>
          <w:sz w:val="28"/>
          <w:szCs w:val="28"/>
        </w:rPr>
      </w:pPr>
      <w:r w:rsidRPr="00B5451A">
        <w:rPr>
          <w:rFonts w:eastAsia="Calibri" w:cs="Arial"/>
          <w:color w:val="002C77"/>
          <w:sz w:val="28"/>
          <w:szCs w:val="28"/>
        </w:rPr>
        <w:lastRenderedPageBreak/>
        <w:t>Anthem EAP</w:t>
      </w:r>
    </w:p>
    <w:p w14:paraId="3AE0E822" w14:textId="77777777" w:rsidR="00B5451A" w:rsidRPr="00183CA5" w:rsidRDefault="00B5451A" w:rsidP="00B5451A">
      <w:pPr>
        <w:rPr>
          <w:rFonts w:asciiTheme="minorHAnsi" w:hAnsiTheme="minorHAnsi" w:cstheme="minorHAnsi"/>
          <w:szCs w:val="22"/>
        </w:rPr>
      </w:pPr>
      <w:r w:rsidRPr="00183CA5">
        <w:rPr>
          <w:rFonts w:asciiTheme="minorHAnsi" w:hAnsiTheme="minorHAnsi" w:cstheme="minorHAnsi"/>
          <w:szCs w:val="22"/>
        </w:rPr>
        <w:t xml:space="preserve">Employees enrolled in the medical plan have access to Anthem’s EAP, available 24 hours a day, 7 days a week.  </w:t>
      </w:r>
    </w:p>
    <w:p w14:paraId="613645E1" w14:textId="77777777" w:rsidR="00B5451A" w:rsidRPr="00183CA5" w:rsidRDefault="00B5451A" w:rsidP="00B5451A">
      <w:pPr>
        <w:rPr>
          <w:rFonts w:asciiTheme="minorHAnsi" w:hAnsiTheme="minorHAnsi" w:cstheme="minorHAnsi"/>
          <w:szCs w:val="22"/>
        </w:rPr>
      </w:pPr>
    </w:p>
    <w:p w14:paraId="7A23A74B" w14:textId="77777777" w:rsidR="00B5451A" w:rsidRPr="00183CA5" w:rsidRDefault="00B5451A" w:rsidP="00020510">
      <w:pPr>
        <w:numPr>
          <w:ilvl w:val="0"/>
          <w:numId w:val="11"/>
        </w:numPr>
        <w:spacing w:after="200" w:line="276" w:lineRule="auto"/>
        <w:contextualSpacing/>
        <w:rPr>
          <w:rFonts w:asciiTheme="minorHAnsi" w:eastAsiaTheme="minorHAnsi" w:hAnsiTheme="minorHAnsi" w:cstheme="minorHAnsi"/>
          <w:color w:val="37424A"/>
          <w:szCs w:val="22"/>
        </w:rPr>
      </w:pPr>
      <w:r w:rsidRPr="00183CA5">
        <w:rPr>
          <w:rFonts w:asciiTheme="minorHAnsi" w:eastAsiaTheme="minorHAnsi" w:hAnsiTheme="minorHAnsi" w:cstheme="minorHAnsi"/>
          <w:color w:val="37424A"/>
          <w:szCs w:val="22"/>
        </w:rPr>
        <w:t>The EAP provides f</w:t>
      </w:r>
      <w:r w:rsidRPr="00183CA5">
        <w:rPr>
          <w:rFonts w:asciiTheme="minorHAnsi" w:eastAsia="Calibri" w:hAnsiTheme="minorHAnsi" w:cstheme="minorHAnsi"/>
          <w:color w:val="37424A"/>
          <w:szCs w:val="22"/>
        </w:rPr>
        <w:t>our face-to-face counseling sessions per situation, crisis consultation, Legal assistance, financial assistance, ID recovery, Tobacco cessation programs, dependent care services and other family or work-related resource</w:t>
      </w:r>
      <w:r w:rsidRPr="00183CA5">
        <w:rPr>
          <w:rFonts w:asciiTheme="minorHAnsi" w:eastAsiaTheme="minorHAnsi" w:hAnsiTheme="minorHAnsi" w:cstheme="minorHAnsi"/>
          <w:color w:val="37424A"/>
          <w:szCs w:val="22"/>
        </w:rPr>
        <w:t>.</w:t>
      </w:r>
    </w:p>
    <w:p w14:paraId="44D5F14A" w14:textId="77777777" w:rsidR="00B5451A" w:rsidRPr="00183CA5" w:rsidRDefault="00B5451A" w:rsidP="00020510">
      <w:pPr>
        <w:numPr>
          <w:ilvl w:val="0"/>
          <w:numId w:val="11"/>
        </w:numPr>
        <w:spacing w:after="200" w:line="276" w:lineRule="auto"/>
        <w:contextualSpacing/>
        <w:rPr>
          <w:rFonts w:asciiTheme="minorHAnsi" w:eastAsiaTheme="minorHAnsi" w:hAnsiTheme="minorHAnsi" w:cstheme="minorHAnsi"/>
          <w:color w:val="37424A"/>
          <w:szCs w:val="22"/>
        </w:rPr>
      </w:pPr>
      <w:r w:rsidRPr="00183CA5">
        <w:rPr>
          <w:rFonts w:asciiTheme="minorHAnsi" w:eastAsiaTheme="minorHAnsi" w:hAnsiTheme="minorHAnsi" w:cstheme="minorHAnsi"/>
          <w:color w:val="37424A"/>
          <w:szCs w:val="22"/>
        </w:rPr>
        <w:t xml:space="preserve">Counselors are available by calling 800-346-5484 or visiting the website at </w:t>
      </w:r>
      <w:hyperlink r:id="rId26" w:history="1">
        <w:r w:rsidRPr="00183CA5">
          <w:rPr>
            <w:rFonts w:asciiTheme="minorHAnsi" w:eastAsiaTheme="minorHAnsi" w:hAnsiTheme="minorHAnsi" w:cstheme="minorHAnsi"/>
            <w:color w:val="52527A"/>
            <w:szCs w:val="22"/>
            <w:u w:val="single"/>
          </w:rPr>
          <w:t>www.AnthemEAP.com</w:t>
        </w:r>
      </w:hyperlink>
      <w:r>
        <w:rPr>
          <w:rFonts w:asciiTheme="minorHAnsi" w:eastAsiaTheme="minorHAnsi" w:hAnsiTheme="minorHAnsi" w:cstheme="minorHAnsi"/>
          <w:color w:val="52527A"/>
          <w:szCs w:val="22"/>
          <w:u w:val="single"/>
        </w:rPr>
        <w:t xml:space="preserve">. </w:t>
      </w:r>
      <w:r w:rsidRPr="00183CA5">
        <w:rPr>
          <w:rFonts w:asciiTheme="minorHAnsi" w:eastAsiaTheme="minorHAnsi" w:hAnsiTheme="minorHAnsi" w:cstheme="minorHAnsi"/>
          <w:color w:val="37424A"/>
          <w:szCs w:val="22"/>
        </w:rPr>
        <w:t xml:space="preserve"> </w:t>
      </w:r>
      <w:r w:rsidRPr="00F648E7">
        <w:rPr>
          <w:rFonts w:asciiTheme="minorHAnsi" w:eastAsiaTheme="minorHAnsi" w:hAnsiTheme="minorHAnsi" w:cstheme="minorHAnsi"/>
          <w:color w:val="37424A"/>
          <w:szCs w:val="22"/>
        </w:rPr>
        <w:t>Login is “VBA”.</w:t>
      </w:r>
    </w:p>
    <w:p w14:paraId="564D367F" w14:textId="77777777" w:rsidR="007E67D2" w:rsidRDefault="007E67D2" w:rsidP="00B5451A">
      <w:pPr>
        <w:rPr>
          <w:rFonts w:asciiTheme="minorHAnsi" w:hAnsiTheme="minorHAnsi" w:cstheme="minorHAnsi"/>
          <w:szCs w:val="22"/>
        </w:rPr>
      </w:pPr>
    </w:p>
    <w:p w14:paraId="5E968643" w14:textId="08CDB2B3" w:rsidR="00B5451A" w:rsidRDefault="00B5451A" w:rsidP="00B5451A">
      <w:pPr>
        <w:rPr>
          <w:rFonts w:asciiTheme="minorHAnsi" w:hAnsiTheme="minorHAnsi" w:cstheme="minorHAnsi"/>
          <w:szCs w:val="22"/>
        </w:rPr>
      </w:pPr>
      <w:r w:rsidRPr="00183CA5">
        <w:rPr>
          <w:rFonts w:asciiTheme="minorHAnsi" w:hAnsiTheme="minorHAnsi" w:cstheme="minorHAnsi"/>
          <w:szCs w:val="22"/>
        </w:rPr>
        <w:t>Employees can take advantage of this resource with the full confidence that all information discussed with Anthem will be kept confidential.</w:t>
      </w:r>
    </w:p>
    <w:p w14:paraId="2CE03901" w14:textId="77777777" w:rsidR="007E67D2" w:rsidRPr="00431F49" w:rsidRDefault="007E67D2" w:rsidP="007E67D2">
      <w:pPr>
        <w:spacing w:before="240" w:after="240"/>
        <w:outlineLvl w:val="1"/>
        <w:rPr>
          <w:rFonts w:eastAsia="Calibri" w:cs="Arial"/>
          <w:color w:val="002C77"/>
          <w:sz w:val="28"/>
          <w:szCs w:val="28"/>
        </w:rPr>
      </w:pPr>
      <w:r w:rsidRPr="00431F49">
        <w:rPr>
          <w:rFonts w:eastAsia="Calibri" w:cs="Arial"/>
          <w:color w:val="002C77"/>
          <w:sz w:val="28"/>
          <w:szCs w:val="28"/>
        </w:rPr>
        <w:t>Behavioral Health</w:t>
      </w:r>
    </w:p>
    <w:p w14:paraId="30F7B248" w14:textId="77777777" w:rsidR="007E67D2" w:rsidRPr="00183CA5" w:rsidRDefault="007E67D2" w:rsidP="007E67D2">
      <w:pPr>
        <w:rPr>
          <w:rFonts w:asciiTheme="minorHAnsi" w:eastAsia="Calibri" w:hAnsiTheme="minorHAnsi" w:cstheme="minorHAnsi"/>
          <w:szCs w:val="22"/>
        </w:rPr>
      </w:pPr>
      <w:r w:rsidRPr="00183CA5">
        <w:rPr>
          <w:rFonts w:asciiTheme="minorHAnsi" w:hAnsiTheme="minorHAnsi" w:cstheme="minorHAnsi"/>
          <w:szCs w:val="22"/>
        </w:rPr>
        <w:t xml:space="preserve">Seeking help for depression, stress and other types of mental illness is a big step. </w:t>
      </w:r>
      <w:r w:rsidRPr="00CD78D3">
        <w:rPr>
          <w:rFonts w:asciiTheme="minorHAnsi" w:hAnsiTheme="minorHAnsi" w:cstheme="minorHAnsi"/>
          <w:b/>
          <w:szCs w:val="22"/>
        </w:rPr>
        <w:t>LiveHealth Online</w:t>
      </w:r>
      <w:r w:rsidRPr="00183CA5">
        <w:rPr>
          <w:rFonts w:asciiTheme="minorHAnsi" w:eastAsia="Calibri" w:hAnsiTheme="minorHAnsi" w:cstheme="minorHAnsi"/>
          <w:szCs w:val="22"/>
        </w:rPr>
        <w:t xml:space="preserve">® makes it easier for you to take that step by providing convenient access to licensed therapists in the privacy of your own home or office. The cost is </w:t>
      </w:r>
      <w:proofErr w:type="gramStart"/>
      <w:r w:rsidRPr="00183CA5">
        <w:rPr>
          <w:rFonts w:asciiTheme="minorHAnsi" w:eastAsia="Calibri" w:hAnsiTheme="minorHAnsi" w:cstheme="minorHAnsi"/>
          <w:szCs w:val="22"/>
        </w:rPr>
        <w:t>similar to</w:t>
      </w:r>
      <w:proofErr w:type="gramEnd"/>
      <w:r w:rsidRPr="00183CA5">
        <w:rPr>
          <w:rFonts w:asciiTheme="minorHAnsi" w:eastAsia="Calibri" w:hAnsiTheme="minorHAnsi" w:cstheme="minorHAnsi"/>
          <w:szCs w:val="22"/>
        </w:rPr>
        <w:t xml:space="preserve"> what you’d pay for an office therapy visit. </w:t>
      </w:r>
    </w:p>
    <w:p w14:paraId="297F429C" w14:textId="77777777" w:rsidR="007E67D2" w:rsidRPr="00183CA5" w:rsidRDefault="007E67D2" w:rsidP="007E67D2">
      <w:pPr>
        <w:rPr>
          <w:rFonts w:asciiTheme="minorHAnsi" w:eastAsia="Calibri" w:hAnsiTheme="minorHAnsi" w:cstheme="minorHAnsi"/>
          <w:szCs w:val="22"/>
        </w:rPr>
      </w:pPr>
    </w:p>
    <w:p w14:paraId="122B14F8" w14:textId="77777777" w:rsidR="007E67D2" w:rsidRDefault="007E67D2" w:rsidP="007E67D2">
      <w:pPr>
        <w:rPr>
          <w:rFonts w:asciiTheme="minorHAnsi" w:eastAsia="Calibri" w:hAnsiTheme="minorHAnsi" w:cstheme="minorHAnsi"/>
          <w:szCs w:val="22"/>
        </w:rPr>
      </w:pPr>
      <w:r w:rsidRPr="00183CA5">
        <w:rPr>
          <w:rFonts w:asciiTheme="minorHAnsi" w:eastAsia="Calibri" w:hAnsiTheme="minorHAnsi" w:cstheme="minorHAnsi"/>
          <w:szCs w:val="22"/>
        </w:rPr>
        <w:t xml:space="preserve">Psychologists and therapists seen through </w:t>
      </w:r>
      <w:r w:rsidRPr="00183CA5">
        <w:rPr>
          <w:rFonts w:asciiTheme="minorHAnsi" w:hAnsiTheme="minorHAnsi" w:cstheme="minorHAnsi"/>
          <w:bCs/>
          <w:szCs w:val="22"/>
        </w:rPr>
        <w:t>LiveHealth Online</w:t>
      </w:r>
      <w:r w:rsidRPr="00183CA5">
        <w:rPr>
          <w:rFonts w:asciiTheme="minorHAnsi" w:eastAsia="Calibri" w:hAnsiTheme="minorHAnsi" w:cstheme="minorHAnsi"/>
          <w:szCs w:val="22"/>
        </w:rPr>
        <w:t xml:space="preserve">® Psychology can help you 7 days a week with many conditions. The conditions include stress, anxiety, depression, grief, panic attacks, </w:t>
      </w:r>
      <w:proofErr w:type="gramStart"/>
      <w:r w:rsidRPr="00183CA5">
        <w:rPr>
          <w:rFonts w:asciiTheme="minorHAnsi" w:eastAsia="Calibri" w:hAnsiTheme="minorHAnsi" w:cstheme="minorHAnsi"/>
          <w:szCs w:val="22"/>
        </w:rPr>
        <w:t>relationship</w:t>
      </w:r>
      <w:proofErr w:type="gramEnd"/>
      <w:r w:rsidRPr="00183CA5">
        <w:rPr>
          <w:rFonts w:asciiTheme="minorHAnsi" w:eastAsia="Calibri" w:hAnsiTheme="minorHAnsi" w:cstheme="minorHAnsi"/>
          <w:szCs w:val="22"/>
        </w:rPr>
        <w:t xml:space="preserve"> or family issues, coping with an illness and more.</w:t>
      </w:r>
    </w:p>
    <w:p w14:paraId="18102B3C" w14:textId="77777777" w:rsidR="007E67D2" w:rsidRDefault="007E67D2" w:rsidP="0017039A">
      <w:pPr>
        <w:rPr>
          <w:rFonts w:asciiTheme="minorHAnsi" w:eastAsia="Calibri" w:hAnsiTheme="minorHAnsi" w:cstheme="minorHAnsi"/>
          <w:szCs w:val="22"/>
        </w:rPr>
      </w:pPr>
    </w:p>
    <w:p w14:paraId="069C784B" w14:textId="3B7597CC" w:rsidR="0017039A" w:rsidRPr="00183CA5" w:rsidRDefault="0017039A" w:rsidP="0017039A">
      <w:pPr>
        <w:rPr>
          <w:rFonts w:asciiTheme="minorHAnsi" w:eastAsia="Calibri" w:hAnsiTheme="minorHAnsi" w:cstheme="minorHAnsi"/>
          <w:szCs w:val="22"/>
        </w:rPr>
      </w:pPr>
      <w:r w:rsidRPr="00CD78D3">
        <w:rPr>
          <w:rFonts w:asciiTheme="minorHAnsi" w:eastAsia="Calibri" w:hAnsiTheme="minorHAnsi" w:cstheme="minorHAnsi"/>
          <w:b/>
          <w:bCs/>
          <w:szCs w:val="22"/>
        </w:rPr>
        <w:t>Talkspace</w:t>
      </w:r>
      <w:bookmarkStart w:id="16" w:name="_Hlk116568302"/>
      <w:r w:rsidRPr="00CD78D3">
        <w:rPr>
          <w:rFonts w:asciiTheme="minorHAnsi" w:eastAsia="Calibri" w:hAnsiTheme="minorHAnsi" w:cstheme="minorHAnsi"/>
          <w:b/>
          <w:bCs/>
          <w:szCs w:val="22"/>
        </w:rPr>
        <w:t xml:space="preserve"> </w:t>
      </w:r>
      <w:r>
        <w:rPr>
          <w:rFonts w:asciiTheme="minorHAnsi" w:eastAsia="Calibri" w:hAnsiTheme="minorHAnsi" w:cstheme="minorHAnsi"/>
          <w:szCs w:val="22"/>
        </w:rPr>
        <w:t xml:space="preserve">is </w:t>
      </w:r>
      <w:r w:rsidR="004E2EDA">
        <w:rPr>
          <w:rFonts w:asciiTheme="minorHAnsi" w:eastAsia="Calibri" w:hAnsiTheme="minorHAnsi" w:cstheme="minorHAnsi"/>
          <w:szCs w:val="22"/>
        </w:rPr>
        <w:t xml:space="preserve">an </w:t>
      </w:r>
      <w:r w:rsidR="00826710">
        <w:rPr>
          <w:rFonts w:asciiTheme="minorHAnsi" w:eastAsia="Calibri" w:hAnsiTheme="minorHAnsi" w:cstheme="minorHAnsi"/>
          <w:szCs w:val="22"/>
        </w:rPr>
        <w:t>additional</w:t>
      </w:r>
      <w:r>
        <w:rPr>
          <w:rFonts w:asciiTheme="minorHAnsi" w:eastAsia="Calibri" w:hAnsiTheme="minorHAnsi" w:cstheme="minorHAnsi"/>
          <w:szCs w:val="22"/>
        </w:rPr>
        <w:t xml:space="preserve"> digital platform that supports behavioral health and emotional wellness needs</w:t>
      </w:r>
      <w:bookmarkEnd w:id="16"/>
      <w:r w:rsidR="007F4EB8">
        <w:rPr>
          <w:rFonts w:asciiTheme="minorHAnsi" w:eastAsia="Calibri" w:hAnsiTheme="minorHAnsi" w:cstheme="minorHAnsi"/>
          <w:szCs w:val="22"/>
        </w:rPr>
        <w:t>.</w:t>
      </w:r>
    </w:p>
    <w:p w14:paraId="256AA083" w14:textId="77777777" w:rsidR="0017039A" w:rsidRPr="00183CA5" w:rsidRDefault="0017039A" w:rsidP="00B5451A">
      <w:pPr>
        <w:rPr>
          <w:rFonts w:asciiTheme="minorHAnsi" w:hAnsiTheme="minorHAnsi" w:cstheme="minorHAnsi"/>
          <w:szCs w:val="22"/>
        </w:rPr>
      </w:pPr>
    </w:p>
    <w:p w14:paraId="2967F648" w14:textId="77777777" w:rsidR="00D276CF" w:rsidRPr="00D276CF" w:rsidRDefault="00D276CF" w:rsidP="00020510">
      <w:pPr>
        <w:numPr>
          <w:ilvl w:val="0"/>
          <w:numId w:val="19"/>
        </w:numPr>
        <w:suppressAutoHyphens w:val="0"/>
        <w:contextualSpacing/>
        <w:rPr>
          <w:rFonts w:ascii="Times New Roman" w:eastAsia="Times New Roman" w:hAnsi="Times New Roman" w:cs="Times New Roman"/>
          <w:szCs w:val="22"/>
        </w:rPr>
      </w:pPr>
      <w:r w:rsidRPr="00D276CF">
        <w:rPr>
          <w:rFonts w:asciiTheme="minorHAnsi" w:hAnsi="Franklin Gothic Book"/>
          <w:kern w:val="24"/>
          <w:szCs w:val="22"/>
        </w:rPr>
        <w:t>EAP participants work with a dedicated, licensed provider for one-on-one counseling and therapy (13+)</w:t>
      </w:r>
    </w:p>
    <w:p w14:paraId="146001B3" w14:textId="77777777" w:rsidR="00D276CF" w:rsidRPr="00D276CF" w:rsidRDefault="00D276CF" w:rsidP="00020510">
      <w:pPr>
        <w:numPr>
          <w:ilvl w:val="1"/>
          <w:numId w:val="19"/>
        </w:numPr>
        <w:suppressAutoHyphens w:val="0"/>
        <w:contextualSpacing/>
        <w:rPr>
          <w:rFonts w:ascii="Times New Roman" w:eastAsia="Times New Roman" w:hAnsi="Times New Roman" w:cs="Times New Roman"/>
          <w:szCs w:val="22"/>
        </w:rPr>
      </w:pPr>
      <w:r w:rsidRPr="00D276CF">
        <w:rPr>
          <w:rFonts w:asciiTheme="minorHAnsi" w:hAnsi="Franklin Gothic Book"/>
          <w:kern w:val="24"/>
          <w:szCs w:val="22"/>
        </w:rPr>
        <w:t>Talkspace</w:t>
      </w:r>
      <w:r w:rsidRPr="00D276CF">
        <w:rPr>
          <w:rFonts w:asciiTheme="minorHAnsi" w:hAnsi="Franklin Gothic Book"/>
          <w:kern w:val="24"/>
          <w:szCs w:val="22"/>
        </w:rPr>
        <w:t>’</w:t>
      </w:r>
      <w:r w:rsidRPr="00D276CF">
        <w:rPr>
          <w:rFonts w:asciiTheme="minorHAnsi" w:hAnsi="Franklin Gothic Book"/>
          <w:kern w:val="24"/>
          <w:szCs w:val="22"/>
        </w:rPr>
        <w:t>s network include thousands of licensed and verified counselors who specialize in topics like stress, anxiety, depression, eating disorders, substance use, sleep, trauma and more</w:t>
      </w:r>
    </w:p>
    <w:p w14:paraId="422DE5D3" w14:textId="77777777" w:rsidR="00D276CF" w:rsidRPr="00D276CF" w:rsidRDefault="00D276CF" w:rsidP="00020510">
      <w:pPr>
        <w:numPr>
          <w:ilvl w:val="0"/>
          <w:numId w:val="19"/>
        </w:numPr>
        <w:suppressAutoHyphens w:val="0"/>
        <w:contextualSpacing/>
        <w:rPr>
          <w:rFonts w:ascii="Times New Roman" w:eastAsia="Times New Roman" w:hAnsi="Times New Roman" w:cs="Times New Roman"/>
          <w:szCs w:val="22"/>
        </w:rPr>
      </w:pPr>
      <w:r w:rsidRPr="00D276CF">
        <w:rPr>
          <w:rFonts w:asciiTheme="minorHAnsi" w:hAnsi="Franklin Gothic Book"/>
          <w:kern w:val="24"/>
          <w:szCs w:val="22"/>
        </w:rPr>
        <w:t xml:space="preserve">Talkspace offers participants unlimited texts in which the counselors will engage daily during their business hours (real-time video calls also available) </w:t>
      </w:r>
    </w:p>
    <w:p w14:paraId="75D6B986" w14:textId="77777777" w:rsidR="00D276CF" w:rsidRPr="00D276CF" w:rsidRDefault="00D276CF" w:rsidP="00020510">
      <w:pPr>
        <w:numPr>
          <w:ilvl w:val="1"/>
          <w:numId w:val="19"/>
        </w:numPr>
        <w:suppressAutoHyphens w:val="0"/>
        <w:contextualSpacing/>
        <w:rPr>
          <w:rFonts w:ascii="Times New Roman" w:eastAsia="Times New Roman" w:hAnsi="Times New Roman" w:cs="Times New Roman"/>
          <w:szCs w:val="22"/>
        </w:rPr>
      </w:pPr>
      <w:r w:rsidRPr="00D276CF">
        <w:rPr>
          <w:rFonts w:asciiTheme="minorHAnsi" w:hAnsi="Franklin Gothic Book"/>
          <w:kern w:val="24"/>
          <w:szCs w:val="22"/>
        </w:rPr>
        <w:t xml:space="preserve">One </w:t>
      </w:r>
      <w:r w:rsidRPr="00D276CF">
        <w:rPr>
          <w:rFonts w:asciiTheme="minorHAnsi" w:hAnsi="Franklin Gothic Book"/>
          <w:kern w:val="24"/>
          <w:szCs w:val="22"/>
        </w:rPr>
        <w:t>“</w:t>
      </w:r>
      <w:r w:rsidRPr="00D276CF">
        <w:rPr>
          <w:rFonts w:asciiTheme="minorHAnsi" w:hAnsi="Franklin Gothic Book"/>
          <w:kern w:val="24"/>
          <w:szCs w:val="22"/>
        </w:rPr>
        <w:t>session</w:t>
      </w:r>
      <w:r w:rsidRPr="00D276CF">
        <w:rPr>
          <w:rFonts w:asciiTheme="minorHAnsi" w:hAnsi="Franklin Gothic Book"/>
          <w:kern w:val="24"/>
          <w:szCs w:val="22"/>
        </w:rPr>
        <w:t>”</w:t>
      </w:r>
      <w:r w:rsidRPr="00D276CF">
        <w:rPr>
          <w:rFonts w:asciiTheme="minorHAnsi" w:hAnsi="Franklin Gothic Book"/>
          <w:kern w:val="24"/>
          <w:szCs w:val="22"/>
        </w:rPr>
        <w:t xml:space="preserve"> generally equals one week of Talkspace access and the ability to send unlimited messages to your counselor (or one completed live video session)</w:t>
      </w:r>
    </w:p>
    <w:p w14:paraId="49983CC5" w14:textId="77777777" w:rsidR="00D276CF" w:rsidRPr="00D276CF" w:rsidRDefault="00D276CF" w:rsidP="00020510">
      <w:pPr>
        <w:numPr>
          <w:ilvl w:val="0"/>
          <w:numId w:val="19"/>
        </w:numPr>
        <w:suppressAutoHyphens w:val="0"/>
        <w:contextualSpacing/>
        <w:rPr>
          <w:rFonts w:ascii="Times New Roman" w:eastAsia="Times New Roman" w:hAnsi="Times New Roman" w:cs="Times New Roman"/>
          <w:szCs w:val="22"/>
        </w:rPr>
      </w:pPr>
      <w:r w:rsidRPr="00D276CF">
        <w:rPr>
          <w:rFonts w:asciiTheme="minorHAnsi" w:eastAsia="Calibri" w:hAnsi="Franklin Gothic Book"/>
          <w:kern w:val="24"/>
          <w:szCs w:val="22"/>
        </w:rPr>
        <w:t xml:space="preserve">Talkspace access can be obtained through AnthemEAP.com, or by calling the EAP call center. You may also go to </w:t>
      </w:r>
      <w:r w:rsidRPr="00D276CF">
        <w:rPr>
          <w:rFonts w:asciiTheme="minorHAnsi" w:eastAsia="Calibri" w:hAnsi="Franklin Gothic Book"/>
          <w:b/>
          <w:bCs/>
          <w:kern w:val="24"/>
          <w:szCs w:val="22"/>
        </w:rPr>
        <w:t xml:space="preserve">talkspace.com/associatecare </w:t>
      </w:r>
      <w:r w:rsidRPr="00D276CF">
        <w:rPr>
          <w:rFonts w:asciiTheme="minorHAnsi" w:eastAsia="Calibri" w:hAnsi="Franklin Gothic Book"/>
          <w:kern w:val="24"/>
          <w:szCs w:val="22"/>
        </w:rPr>
        <w:t xml:space="preserve">(please enter the letters "EAP", a space, and your company code </w:t>
      </w:r>
      <w:r w:rsidRPr="00D276CF">
        <w:rPr>
          <w:rFonts w:asciiTheme="minorHAnsi" w:eastAsia="Calibri" w:hAnsi="Franklin Gothic Book"/>
          <w:kern w:val="24"/>
          <w:szCs w:val="22"/>
        </w:rPr>
        <w:t>“</w:t>
      </w:r>
      <w:r w:rsidRPr="00D276CF">
        <w:rPr>
          <w:rFonts w:asciiTheme="minorHAnsi" w:eastAsia="Calibri" w:hAnsi="Franklin Gothic Book"/>
          <w:i/>
          <w:iCs/>
          <w:kern w:val="24"/>
          <w:szCs w:val="22"/>
        </w:rPr>
        <w:t>EAP VBA</w:t>
      </w:r>
      <w:r w:rsidRPr="00D276CF">
        <w:rPr>
          <w:rFonts w:asciiTheme="minorHAnsi" w:eastAsia="Calibri" w:hAnsi="Franklin Gothic Book"/>
          <w:kern w:val="24"/>
          <w:szCs w:val="22"/>
        </w:rPr>
        <w:t>" in the field to access services.)</w:t>
      </w:r>
    </w:p>
    <w:p w14:paraId="4FA9A523" w14:textId="6B2BC513" w:rsidR="00B5451A" w:rsidRDefault="00B5451A" w:rsidP="00B5451A">
      <w:pPr>
        <w:rPr>
          <w:rFonts w:eastAsia="Calibri" w:cs="Arial"/>
          <w:color w:val="002C77"/>
          <w:sz w:val="32"/>
        </w:rPr>
      </w:pPr>
    </w:p>
    <w:p w14:paraId="11D34A8B" w14:textId="77777777" w:rsidR="007F4EB8" w:rsidRDefault="007F4EB8" w:rsidP="00305D81">
      <w:pPr>
        <w:pStyle w:val="Title"/>
        <w:rPr>
          <w:b w:val="0"/>
          <w:szCs w:val="36"/>
        </w:rPr>
      </w:pPr>
    </w:p>
    <w:p w14:paraId="23478340" w14:textId="77777777" w:rsidR="007F4EB8" w:rsidRDefault="007F4EB8" w:rsidP="00305D81">
      <w:pPr>
        <w:pStyle w:val="Title"/>
        <w:rPr>
          <w:b w:val="0"/>
          <w:szCs w:val="36"/>
        </w:rPr>
      </w:pPr>
    </w:p>
    <w:p w14:paraId="01813B8D" w14:textId="77777777" w:rsidR="007F4EB8" w:rsidRDefault="007F4EB8" w:rsidP="00305D81">
      <w:pPr>
        <w:pStyle w:val="Title"/>
        <w:rPr>
          <w:b w:val="0"/>
          <w:szCs w:val="36"/>
        </w:rPr>
      </w:pPr>
    </w:p>
    <w:p w14:paraId="173DC3B9" w14:textId="77777777" w:rsidR="007F4EB8" w:rsidRDefault="007F4EB8" w:rsidP="00305D81">
      <w:pPr>
        <w:pStyle w:val="Title"/>
        <w:rPr>
          <w:b w:val="0"/>
          <w:szCs w:val="36"/>
        </w:rPr>
      </w:pPr>
    </w:p>
    <w:p w14:paraId="4E05C5BD" w14:textId="77777777" w:rsidR="007F4EB8" w:rsidRDefault="007F4EB8" w:rsidP="00305D81">
      <w:pPr>
        <w:pStyle w:val="Title"/>
        <w:rPr>
          <w:b w:val="0"/>
          <w:szCs w:val="36"/>
        </w:rPr>
      </w:pPr>
    </w:p>
    <w:p w14:paraId="5DE44EE5" w14:textId="77777777" w:rsidR="008B51ED" w:rsidRDefault="008B51ED" w:rsidP="008B51ED"/>
    <w:p w14:paraId="756F4A4C" w14:textId="77777777" w:rsidR="008B51ED" w:rsidRPr="008B51ED" w:rsidRDefault="008B51ED" w:rsidP="008B51ED"/>
    <w:p w14:paraId="71B4A23B" w14:textId="77777777" w:rsidR="00BF18BA" w:rsidRDefault="00BF18BA" w:rsidP="00BF18BA"/>
    <w:p w14:paraId="2E2F85A0" w14:textId="77777777" w:rsidR="00BF18BA" w:rsidRDefault="00BF18BA" w:rsidP="00BF18BA"/>
    <w:p w14:paraId="7EBEB36E" w14:textId="77777777" w:rsidR="00BF18BA" w:rsidRDefault="00BF18BA" w:rsidP="00BF18BA"/>
    <w:p w14:paraId="2F82FA79" w14:textId="77777777" w:rsidR="00BF18BA" w:rsidRPr="00BF18BA" w:rsidRDefault="00BF18BA" w:rsidP="00BF18BA"/>
    <w:p w14:paraId="1764AC88" w14:textId="1BDA429C" w:rsidR="00305D81" w:rsidRPr="00AF3B14" w:rsidRDefault="00305D81" w:rsidP="00305D81">
      <w:pPr>
        <w:pStyle w:val="Title"/>
        <w:rPr>
          <w:szCs w:val="36"/>
        </w:rPr>
      </w:pPr>
      <w:r>
        <w:rPr>
          <w:b w:val="0"/>
          <w:szCs w:val="36"/>
        </w:rPr>
        <w:lastRenderedPageBreak/>
        <w:t xml:space="preserve">Know Where </w:t>
      </w:r>
      <w:proofErr w:type="gramStart"/>
      <w:r>
        <w:rPr>
          <w:b w:val="0"/>
          <w:szCs w:val="36"/>
        </w:rPr>
        <w:t>To</w:t>
      </w:r>
      <w:proofErr w:type="gramEnd"/>
      <w:r>
        <w:rPr>
          <w:b w:val="0"/>
          <w:szCs w:val="36"/>
        </w:rPr>
        <w:t xml:space="preserve"> Go</w:t>
      </w:r>
    </w:p>
    <w:p w14:paraId="0C3B9981" w14:textId="77777777" w:rsidR="00305D81" w:rsidRDefault="00305D81" w:rsidP="00305D81">
      <w:r w:rsidRPr="00F849DF">
        <w:t xml:space="preserve">If you need immediate medical attention, your first thought may be to go to the Emergency Room. However, if your condition is not serious or life threatening, you may have a less expensive choice. </w:t>
      </w:r>
      <w:r>
        <w:t>Use the chart below to identify where you should go for care!</w:t>
      </w:r>
    </w:p>
    <w:p w14:paraId="657C90E6" w14:textId="77777777" w:rsidR="00305D81" w:rsidRDefault="00305D81" w:rsidP="00305D81"/>
    <w:tbl>
      <w:tblPr>
        <w:tblW w:w="10890" w:type="dxa"/>
        <w:tblBorders>
          <w:bottom w:val="single" w:sz="4" w:space="0" w:color="DDDDDD" w:themeColor="text1" w:themeTint="33"/>
          <w:insideH w:val="single" w:sz="4" w:space="0" w:color="DDDDDD" w:themeColor="text1" w:themeTint="33"/>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2250"/>
        <w:gridCol w:w="990"/>
        <w:gridCol w:w="7650"/>
      </w:tblGrid>
      <w:tr w:rsidR="00305D81" w:rsidRPr="00F50190" w14:paraId="5075FC58" w14:textId="77777777" w:rsidTr="000C690D">
        <w:trPr>
          <w:trHeight w:val="378"/>
        </w:trPr>
        <w:tc>
          <w:tcPr>
            <w:tcW w:w="2250" w:type="dxa"/>
            <w:tcBorders>
              <w:bottom w:val="single" w:sz="4" w:space="0" w:color="DDDDDD" w:themeColor="text1" w:themeTint="33"/>
            </w:tcBorders>
            <w:shd w:val="clear" w:color="auto" w:fill="009DE0" w:themeFill="accent1"/>
            <w:tcMar>
              <w:top w:w="0" w:type="dxa"/>
              <w:left w:w="108" w:type="dxa"/>
              <w:bottom w:w="0" w:type="dxa"/>
              <w:right w:w="108" w:type="dxa"/>
            </w:tcMar>
            <w:vAlign w:val="center"/>
          </w:tcPr>
          <w:p w14:paraId="76CFB9BE" w14:textId="77777777" w:rsidR="00305D81" w:rsidRPr="00F50190" w:rsidRDefault="00305D81" w:rsidP="00305D81">
            <w:pPr>
              <w:pStyle w:val="TableHeader"/>
              <w:rPr>
                <w:rFonts w:eastAsia="Corbel"/>
              </w:rPr>
            </w:pPr>
            <w:r w:rsidRPr="00F50190">
              <w:rPr>
                <w:rFonts w:eastAsia="Corbel"/>
              </w:rPr>
              <w:t>Plan</w:t>
            </w:r>
          </w:p>
        </w:tc>
        <w:tc>
          <w:tcPr>
            <w:tcW w:w="990" w:type="dxa"/>
            <w:tcBorders>
              <w:bottom w:val="single" w:sz="4" w:space="0" w:color="DDDDDD" w:themeColor="text1" w:themeTint="33"/>
            </w:tcBorders>
            <w:shd w:val="clear" w:color="auto" w:fill="009DE0" w:themeFill="accent1"/>
            <w:tcMar>
              <w:top w:w="0" w:type="dxa"/>
              <w:left w:w="108" w:type="dxa"/>
              <w:bottom w:w="0" w:type="dxa"/>
              <w:right w:w="108" w:type="dxa"/>
            </w:tcMar>
            <w:vAlign w:val="center"/>
          </w:tcPr>
          <w:p w14:paraId="1A15A756" w14:textId="77777777" w:rsidR="00305D81" w:rsidRPr="00F50190" w:rsidRDefault="00305D81" w:rsidP="00305D81">
            <w:pPr>
              <w:pStyle w:val="TableHeader"/>
              <w:rPr>
                <w:rFonts w:eastAsia="Corbel"/>
              </w:rPr>
            </w:pPr>
            <w:r>
              <w:rPr>
                <w:rFonts w:eastAsia="Corbel"/>
              </w:rPr>
              <w:t>Cost</w:t>
            </w:r>
          </w:p>
        </w:tc>
        <w:tc>
          <w:tcPr>
            <w:tcW w:w="7650" w:type="dxa"/>
            <w:tcBorders>
              <w:bottom w:val="single" w:sz="4" w:space="0" w:color="DDDDDD" w:themeColor="text1" w:themeTint="33"/>
            </w:tcBorders>
            <w:shd w:val="clear" w:color="auto" w:fill="009DE0" w:themeFill="accent1"/>
            <w:tcMar>
              <w:top w:w="0" w:type="dxa"/>
              <w:left w:w="108" w:type="dxa"/>
              <w:bottom w:w="0" w:type="dxa"/>
              <w:right w:w="108" w:type="dxa"/>
            </w:tcMar>
            <w:vAlign w:val="center"/>
          </w:tcPr>
          <w:p w14:paraId="4BC144B7" w14:textId="77777777" w:rsidR="00305D81" w:rsidRPr="00F50190" w:rsidRDefault="00305D81" w:rsidP="00305D81">
            <w:pPr>
              <w:pStyle w:val="TableHeader"/>
              <w:rPr>
                <w:rFonts w:eastAsia="Corbel"/>
              </w:rPr>
            </w:pPr>
            <w:r>
              <w:rPr>
                <w:rFonts w:eastAsia="Corbel"/>
              </w:rPr>
              <w:t>When to Use</w:t>
            </w:r>
          </w:p>
        </w:tc>
      </w:tr>
      <w:tr w:rsidR="00305D81" w:rsidRPr="00F50190" w14:paraId="1184410F" w14:textId="77777777" w:rsidTr="000C690D">
        <w:trPr>
          <w:trHeight w:val="1115"/>
        </w:trPr>
        <w:tc>
          <w:tcPr>
            <w:tcW w:w="2250" w:type="dxa"/>
            <w:tcBorders>
              <w:top w:val="single" w:sz="4" w:space="0" w:color="DDDDDD" w:themeColor="text1" w:themeTint="33"/>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595E89F8" w14:textId="77777777" w:rsidR="00305D81" w:rsidRPr="0028006B" w:rsidRDefault="00305D81" w:rsidP="00305D81">
            <w:pPr>
              <w:pStyle w:val="TableText"/>
              <w:jc w:val="left"/>
              <w:rPr>
                <w:rFonts w:cstheme="minorHAnsi"/>
                <w:b/>
                <w:sz w:val="22"/>
                <w:szCs w:val="22"/>
              </w:rPr>
            </w:pPr>
            <w:r w:rsidRPr="0028006B">
              <w:rPr>
                <w:rFonts w:cstheme="minorHAnsi"/>
                <w:b/>
                <w:sz w:val="22"/>
                <w:szCs w:val="22"/>
              </w:rPr>
              <w:t>Primary Care</w:t>
            </w:r>
          </w:p>
        </w:tc>
        <w:tc>
          <w:tcPr>
            <w:tcW w:w="990" w:type="dxa"/>
            <w:tcBorders>
              <w:top w:val="single" w:sz="4" w:space="0" w:color="DDDDDD" w:themeColor="text1" w:themeTint="33"/>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1ADFCC4F" w14:textId="77777777" w:rsidR="00305D81" w:rsidRPr="00060019" w:rsidRDefault="00305D81" w:rsidP="00305D81">
            <w:pPr>
              <w:pStyle w:val="TableText"/>
              <w:jc w:val="left"/>
              <w:rPr>
                <w:rFonts w:eastAsia="Corbel" w:cstheme="minorHAnsi"/>
                <w:b/>
                <w:sz w:val="22"/>
                <w:szCs w:val="22"/>
              </w:rPr>
            </w:pPr>
            <w:r w:rsidRPr="00060019">
              <w:rPr>
                <w:rFonts w:cstheme="minorHAnsi"/>
                <w:sz w:val="22"/>
                <w:szCs w:val="22"/>
              </w:rPr>
              <w:t>$</w:t>
            </w:r>
          </w:p>
        </w:tc>
        <w:tc>
          <w:tcPr>
            <w:tcW w:w="7650" w:type="dxa"/>
            <w:tcBorders>
              <w:top w:val="single" w:sz="4" w:space="0" w:color="DDDDDD" w:themeColor="text1" w:themeTint="33"/>
              <w:left w:val="single" w:sz="4" w:space="0" w:color="A6A6A6" w:themeColor="background1" w:themeShade="A6"/>
              <w:bottom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16ADA4AE" w14:textId="77777777" w:rsidR="00305D81" w:rsidRPr="00060019" w:rsidRDefault="00305D81" w:rsidP="00305D81">
            <w:pPr>
              <w:rPr>
                <w:rFonts w:asciiTheme="minorHAnsi" w:hAnsiTheme="minorHAnsi" w:cstheme="minorHAnsi"/>
                <w:szCs w:val="22"/>
              </w:rPr>
            </w:pPr>
            <w:r w:rsidRPr="00060019">
              <w:rPr>
                <w:rFonts w:asciiTheme="minorHAnsi" w:hAnsiTheme="minorHAnsi" w:cstheme="minorHAnsi"/>
                <w:szCs w:val="22"/>
              </w:rPr>
              <w:t>Routine, Primary, Preventive Care</w:t>
            </w:r>
          </w:p>
          <w:p w14:paraId="1E93609C" w14:textId="77777777" w:rsidR="00305D81" w:rsidRPr="00060019" w:rsidRDefault="00305D81" w:rsidP="00305D81">
            <w:pPr>
              <w:rPr>
                <w:rFonts w:asciiTheme="minorHAnsi" w:hAnsiTheme="minorHAnsi" w:cstheme="minorHAnsi"/>
                <w:szCs w:val="22"/>
              </w:rPr>
            </w:pPr>
            <w:r w:rsidRPr="00060019">
              <w:rPr>
                <w:rFonts w:asciiTheme="minorHAnsi" w:hAnsiTheme="minorHAnsi" w:cstheme="minorHAnsi"/>
                <w:szCs w:val="22"/>
              </w:rPr>
              <w:t>Regular Health Screenings</w:t>
            </w:r>
          </w:p>
          <w:p w14:paraId="16EDF965" w14:textId="77777777" w:rsidR="00305D81" w:rsidRPr="00060019" w:rsidRDefault="00305D81" w:rsidP="00305D81">
            <w:pPr>
              <w:rPr>
                <w:rFonts w:asciiTheme="minorHAnsi" w:hAnsiTheme="minorHAnsi" w:cstheme="minorHAnsi"/>
                <w:szCs w:val="22"/>
              </w:rPr>
            </w:pPr>
            <w:r w:rsidRPr="00060019">
              <w:rPr>
                <w:rFonts w:asciiTheme="minorHAnsi" w:hAnsiTheme="minorHAnsi" w:cstheme="minorHAnsi"/>
                <w:szCs w:val="22"/>
              </w:rPr>
              <w:t>Non-urgent treatment</w:t>
            </w:r>
          </w:p>
          <w:p w14:paraId="42855E6D" w14:textId="77777777" w:rsidR="00305D81" w:rsidRPr="00060019" w:rsidRDefault="00305D81" w:rsidP="00305D81">
            <w:pPr>
              <w:rPr>
                <w:rFonts w:asciiTheme="minorHAnsi" w:hAnsiTheme="minorHAnsi" w:cstheme="minorHAnsi"/>
                <w:szCs w:val="22"/>
              </w:rPr>
            </w:pPr>
            <w:r w:rsidRPr="00060019">
              <w:rPr>
                <w:rFonts w:asciiTheme="minorHAnsi" w:hAnsiTheme="minorHAnsi" w:cstheme="minorHAnsi"/>
                <w:szCs w:val="22"/>
              </w:rPr>
              <w:t>Chronic disease management</w:t>
            </w:r>
          </w:p>
        </w:tc>
      </w:tr>
      <w:tr w:rsidR="00305D81" w:rsidRPr="00F50190" w14:paraId="06D94AC6" w14:textId="77777777" w:rsidTr="000C690D">
        <w:trPr>
          <w:trHeight w:val="620"/>
        </w:trPr>
        <w:tc>
          <w:tcPr>
            <w:tcW w:w="225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19C09E8A" w14:textId="77777777" w:rsidR="00305D81" w:rsidRPr="0028006B" w:rsidRDefault="00305D81" w:rsidP="00305D81">
            <w:pPr>
              <w:pStyle w:val="TableText"/>
              <w:jc w:val="left"/>
              <w:rPr>
                <w:rFonts w:cstheme="minorHAnsi"/>
                <w:b/>
                <w:sz w:val="22"/>
                <w:szCs w:val="22"/>
              </w:rPr>
            </w:pPr>
            <w:r w:rsidRPr="0028006B">
              <w:rPr>
                <w:rFonts w:cstheme="minorHAnsi"/>
                <w:b/>
                <w:sz w:val="22"/>
                <w:szCs w:val="22"/>
              </w:rPr>
              <w:t>Virtual Visits</w:t>
            </w: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0D8ECF8E" w14:textId="77777777" w:rsidR="00305D81" w:rsidRPr="00060019" w:rsidRDefault="00305D81" w:rsidP="00305D81">
            <w:pPr>
              <w:pStyle w:val="TableText"/>
              <w:jc w:val="left"/>
              <w:rPr>
                <w:rFonts w:cstheme="minorHAnsi"/>
                <w:sz w:val="22"/>
                <w:szCs w:val="22"/>
              </w:rPr>
            </w:pPr>
            <w:r w:rsidRPr="00060019">
              <w:rPr>
                <w:rFonts w:cstheme="minorHAnsi"/>
                <w:sz w:val="22"/>
                <w:szCs w:val="22"/>
              </w:rPr>
              <w:t>$</w:t>
            </w:r>
          </w:p>
        </w:tc>
        <w:tc>
          <w:tcPr>
            <w:tcW w:w="765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3ABD2FA3" w14:textId="77777777" w:rsidR="00305D81" w:rsidRPr="00060019" w:rsidRDefault="00305D81" w:rsidP="00305D81">
            <w:pPr>
              <w:rPr>
                <w:rFonts w:asciiTheme="minorHAnsi" w:hAnsiTheme="minorHAnsi" w:cstheme="minorHAnsi"/>
                <w:szCs w:val="22"/>
              </w:rPr>
            </w:pPr>
            <w:r w:rsidRPr="00060019">
              <w:rPr>
                <w:rFonts w:asciiTheme="minorHAnsi" w:hAnsiTheme="minorHAnsi" w:cstheme="minorHAnsi"/>
                <w:szCs w:val="22"/>
              </w:rPr>
              <w:t xml:space="preserve">Cold, flu, fever, sore throat, diarrhea, rash, pink eye, sinus infections, cough, headache, </w:t>
            </w:r>
            <w:proofErr w:type="gramStart"/>
            <w:r w:rsidRPr="00060019">
              <w:rPr>
                <w:rFonts w:asciiTheme="minorHAnsi" w:hAnsiTheme="minorHAnsi" w:cstheme="minorHAnsi"/>
                <w:szCs w:val="22"/>
              </w:rPr>
              <w:t>stomach ache</w:t>
            </w:r>
            <w:proofErr w:type="gramEnd"/>
            <w:r w:rsidRPr="00060019">
              <w:rPr>
                <w:rFonts w:asciiTheme="minorHAnsi" w:hAnsiTheme="minorHAnsi" w:cstheme="minorHAnsi"/>
                <w:szCs w:val="22"/>
              </w:rPr>
              <w:t xml:space="preserve"> or ear ache</w:t>
            </w:r>
          </w:p>
        </w:tc>
      </w:tr>
      <w:tr w:rsidR="00305D81" w:rsidRPr="00F50190" w14:paraId="7B96D6D9" w14:textId="77777777" w:rsidTr="000C690D">
        <w:trPr>
          <w:trHeight w:val="620"/>
        </w:trPr>
        <w:tc>
          <w:tcPr>
            <w:tcW w:w="225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59163724" w14:textId="77777777" w:rsidR="00305D81" w:rsidRPr="0028006B" w:rsidRDefault="00305D81" w:rsidP="00305D81">
            <w:pPr>
              <w:pStyle w:val="TableText"/>
              <w:jc w:val="left"/>
              <w:rPr>
                <w:rFonts w:eastAsia="Corbel" w:cstheme="minorHAnsi"/>
                <w:b/>
                <w:bCs/>
                <w:color w:val="000000"/>
                <w:sz w:val="22"/>
                <w:szCs w:val="22"/>
              </w:rPr>
            </w:pPr>
            <w:r w:rsidRPr="0028006B">
              <w:rPr>
                <w:rFonts w:cstheme="minorHAnsi"/>
                <w:b/>
                <w:sz w:val="22"/>
                <w:szCs w:val="22"/>
              </w:rPr>
              <w:t>Convenience Care</w:t>
            </w: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444E362C" w14:textId="77777777" w:rsidR="00305D81" w:rsidRPr="00060019" w:rsidRDefault="00305D81" w:rsidP="00305D81">
            <w:pPr>
              <w:pStyle w:val="TableText"/>
              <w:jc w:val="left"/>
              <w:rPr>
                <w:rFonts w:eastAsia="Corbel" w:cstheme="minorHAnsi"/>
                <w:b/>
                <w:sz w:val="22"/>
                <w:szCs w:val="22"/>
              </w:rPr>
            </w:pPr>
            <w:r w:rsidRPr="00060019">
              <w:rPr>
                <w:rFonts w:cstheme="minorHAnsi"/>
                <w:sz w:val="22"/>
                <w:szCs w:val="22"/>
              </w:rPr>
              <w:t>$$</w:t>
            </w:r>
          </w:p>
        </w:tc>
        <w:tc>
          <w:tcPr>
            <w:tcW w:w="765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07810483" w14:textId="77777777" w:rsidR="00305D81" w:rsidRPr="00060019" w:rsidRDefault="00305D81" w:rsidP="00305D81">
            <w:pPr>
              <w:rPr>
                <w:rFonts w:asciiTheme="minorHAnsi" w:hAnsiTheme="minorHAnsi" w:cstheme="minorHAnsi"/>
                <w:szCs w:val="22"/>
              </w:rPr>
            </w:pPr>
            <w:r w:rsidRPr="00060019">
              <w:rPr>
                <w:rFonts w:asciiTheme="minorHAnsi" w:hAnsiTheme="minorHAnsi" w:cstheme="minorHAnsi"/>
                <w:szCs w:val="22"/>
              </w:rPr>
              <w:t>Common infections (ear, pink eye, strep, bronchitis), flu shots, vaccines, rashes, screenings</w:t>
            </w:r>
          </w:p>
        </w:tc>
      </w:tr>
      <w:tr w:rsidR="00305D81" w:rsidRPr="00F50190" w14:paraId="0E434D03" w14:textId="77777777" w:rsidTr="000C690D">
        <w:trPr>
          <w:trHeight w:val="710"/>
        </w:trPr>
        <w:tc>
          <w:tcPr>
            <w:tcW w:w="225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64BD4B0D" w14:textId="77777777" w:rsidR="00305D81" w:rsidRPr="0028006B" w:rsidRDefault="00305D81" w:rsidP="00305D81">
            <w:pPr>
              <w:pStyle w:val="TableText"/>
              <w:jc w:val="left"/>
              <w:rPr>
                <w:rFonts w:eastAsia="Corbel" w:cstheme="minorHAnsi"/>
                <w:b/>
                <w:bCs/>
                <w:color w:val="000000"/>
                <w:sz w:val="22"/>
                <w:szCs w:val="22"/>
              </w:rPr>
            </w:pPr>
            <w:r w:rsidRPr="0028006B">
              <w:rPr>
                <w:rFonts w:cstheme="minorHAnsi"/>
                <w:b/>
                <w:sz w:val="22"/>
                <w:szCs w:val="22"/>
              </w:rPr>
              <w:t>Urgent Care</w:t>
            </w: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4CF51441" w14:textId="77777777" w:rsidR="00305D81" w:rsidRPr="00060019" w:rsidRDefault="00305D81" w:rsidP="00305D81">
            <w:pPr>
              <w:pStyle w:val="TableText"/>
              <w:jc w:val="left"/>
              <w:rPr>
                <w:rFonts w:eastAsia="Corbel" w:cstheme="minorHAnsi"/>
                <w:b/>
                <w:sz w:val="22"/>
                <w:szCs w:val="22"/>
              </w:rPr>
            </w:pPr>
            <w:r w:rsidRPr="00060019">
              <w:rPr>
                <w:rFonts w:cstheme="minorHAnsi"/>
                <w:sz w:val="22"/>
                <w:szCs w:val="22"/>
              </w:rPr>
              <w:t>$$$</w:t>
            </w:r>
          </w:p>
        </w:tc>
        <w:tc>
          <w:tcPr>
            <w:tcW w:w="765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7116D5FB" w14:textId="77777777" w:rsidR="00305D81" w:rsidRPr="00060019" w:rsidRDefault="00305D81" w:rsidP="00305D81">
            <w:pPr>
              <w:rPr>
                <w:rFonts w:asciiTheme="minorHAnsi" w:hAnsiTheme="minorHAnsi" w:cstheme="minorHAnsi"/>
                <w:szCs w:val="22"/>
              </w:rPr>
            </w:pPr>
            <w:r w:rsidRPr="00060019">
              <w:rPr>
                <w:rFonts w:asciiTheme="minorHAnsi" w:hAnsiTheme="minorHAnsi" w:cstheme="minorHAnsi"/>
                <w:szCs w:val="22"/>
              </w:rPr>
              <w:t>Sprains, small cuts, strains, sore throats, minor infections, mild asthma, back pain or strain, vomiting, flu, fever, sports injuries</w:t>
            </w:r>
          </w:p>
          <w:p w14:paraId="141BEC42" w14:textId="77777777" w:rsidR="00305D81" w:rsidRPr="00060019" w:rsidRDefault="00305D81" w:rsidP="00305D81">
            <w:pPr>
              <w:rPr>
                <w:rFonts w:asciiTheme="minorHAnsi" w:hAnsiTheme="minorHAnsi" w:cstheme="minorHAnsi"/>
                <w:i/>
                <w:szCs w:val="22"/>
              </w:rPr>
            </w:pPr>
            <w:r w:rsidRPr="00060019">
              <w:rPr>
                <w:rFonts w:asciiTheme="minorHAnsi" w:hAnsiTheme="minorHAnsi" w:cstheme="minorHAnsi"/>
                <w:i/>
                <w:szCs w:val="22"/>
              </w:rPr>
              <w:t>After hours care &amp; no appointments necessary</w:t>
            </w:r>
          </w:p>
        </w:tc>
      </w:tr>
      <w:tr w:rsidR="00305D81" w:rsidRPr="00F50190" w14:paraId="5D76ED71" w14:textId="77777777" w:rsidTr="000C690D">
        <w:trPr>
          <w:trHeight w:val="890"/>
        </w:trPr>
        <w:tc>
          <w:tcPr>
            <w:tcW w:w="2250" w:type="dxa"/>
            <w:tcBorders>
              <w:top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46EE25EF" w14:textId="77777777" w:rsidR="00305D81" w:rsidRPr="0028006B" w:rsidRDefault="00305D81" w:rsidP="00305D81">
            <w:pPr>
              <w:pStyle w:val="TableText"/>
              <w:jc w:val="left"/>
              <w:rPr>
                <w:rFonts w:eastAsia="Corbel" w:cstheme="minorHAnsi"/>
                <w:b/>
                <w:bCs/>
                <w:color w:val="000000"/>
                <w:sz w:val="22"/>
                <w:szCs w:val="22"/>
              </w:rPr>
            </w:pPr>
            <w:r w:rsidRPr="0028006B">
              <w:rPr>
                <w:rFonts w:cstheme="minorHAnsi"/>
                <w:b/>
                <w:sz w:val="22"/>
                <w:szCs w:val="22"/>
              </w:rPr>
              <w:t>Emergency Room</w:t>
            </w:r>
          </w:p>
        </w:tc>
        <w:tc>
          <w:tcPr>
            <w:tcW w:w="990"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3932245B" w14:textId="77777777" w:rsidR="00305D81" w:rsidRPr="00060019" w:rsidRDefault="00305D81" w:rsidP="00305D81">
            <w:pPr>
              <w:pStyle w:val="TableText"/>
              <w:jc w:val="left"/>
              <w:rPr>
                <w:rFonts w:eastAsia="Corbel" w:cstheme="minorHAnsi"/>
                <w:b/>
                <w:sz w:val="22"/>
                <w:szCs w:val="22"/>
              </w:rPr>
            </w:pPr>
            <w:r w:rsidRPr="00060019">
              <w:rPr>
                <w:rFonts w:cstheme="minorHAnsi"/>
                <w:sz w:val="22"/>
                <w:szCs w:val="22"/>
              </w:rPr>
              <w:t>$$$$</w:t>
            </w:r>
          </w:p>
        </w:tc>
        <w:tc>
          <w:tcPr>
            <w:tcW w:w="7650" w:type="dxa"/>
            <w:tcBorders>
              <w:top w:val="single" w:sz="4" w:space="0" w:color="A6A6A6" w:themeColor="background1" w:themeShade="A6"/>
              <w:lef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53A98B6D" w14:textId="77777777" w:rsidR="00305D81" w:rsidRPr="00060019" w:rsidRDefault="00305D81" w:rsidP="00305D81">
            <w:pPr>
              <w:pStyle w:val="TableText"/>
              <w:jc w:val="left"/>
              <w:rPr>
                <w:rFonts w:eastAsia="Corbel" w:cstheme="minorHAnsi"/>
                <w:sz w:val="22"/>
                <w:szCs w:val="22"/>
              </w:rPr>
            </w:pPr>
            <w:r w:rsidRPr="00060019">
              <w:rPr>
                <w:rFonts w:eastAsia="Corbel" w:cstheme="minorHAnsi"/>
                <w:sz w:val="22"/>
                <w:szCs w:val="22"/>
              </w:rPr>
              <w:t>Heavy bleeding, large open wounds, chest pain, spinal injuries, difficulty breathing, major burns, severe head injuries, seizures, unconsciousness, poisoning</w:t>
            </w:r>
          </w:p>
          <w:p w14:paraId="2A56C2AB" w14:textId="77777777" w:rsidR="00305D81" w:rsidRPr="00060019" w:rsidRDefault="00305D81" w:rsidP="00305D81">
            <w:pPr>
              <w:pStyle w:val="TableText"/>
              <w:jc w:val="left"/>
              <w:rPr>
                <w:rFonts w:eastAsia="Corbel" w:cstheme="minorHAnsi"/>
                <w:sz w:val="22"/>
                <w:szCs w:val="22"/>
              </w:rPr>
            </w:pPr>
            <w:r>
              <w:rPr>
                <w:rFonts w:eastAsia="Corbel" w:cstheme="minorHAnsi"/>
                <w:i/>
                <w:sz w:val="22"/>
                <w:szCs w:val="22"/>
              </w:rPr>
              <w:t>Life t</w:t>
            </w:r>
            <w:r w:rsidRPr="00060019">
              <w:rPr>
                <w:rFonts w:eastAsia="Corbel" w:cstheme="minorHAnsi"/>
                <w:i/>
                <w:sz w:val="22"/>
                <w:szCs w:val="22"/>
              </w:rPr>
              <w:t>hreatening emergency</w:t>
            </w:r>
          </w:p>
        </w:tc>
      </w:tr>
    </w:tbl>
    <w:p w14:paraId="367FE14B" w14:textId="77777777" w:rsidR="00305D81" w:rsidRDefault="00305D81" w:rsidP="00305D81">
      <w:pPr>
        <w:rPr>
          <w:i/>
        </w:rPr>
      </w:pPr>
      <w:r w:rsidRPr="001477A8">
        <w:rPr>
          <w:i/>
        </w:rPr>
        <w:t>If you believe you are experiencing a medical emergency, go to your nearest emergency room or call 911, even if your symptoms are not as described here.</w:t>
      </w:r>
    </w:p>
    <w:p w14:paraId="62F2BA88" w14:textId="0A5CAA64" w:rsidR="00305D81" w:rsidRPr="001477A8" w:rsidRDefault="00305D81" w:rsidP="00305D81">
      <w:pPr>
        <w:rPr>
          <w:i/>
        </w:rPr>
      </w:pPr>
    </w:p>
    <w:p w14:paraId="14EAEDC4" w14:textId="77777777" w:rsidR="00305D81" w:rsidRDefault="00305D81" w:rsidP="00305D81"/>
    <w:p w14:paraId="3C37CF4D" w14:textId="77777777" w:rsidR="00FD54E5" w:rsidRDefault="00FD54E5" w:rsidP="004023FD">
      <w:pPr>
        <w:pStyle w:val="Title"/>
        <w:rPr>
          <w:bCs/>
          <w:noProof/>
          <w:szCs w:val="36"/>
        </w:rPr>
      </w:pPr>
    </w:p>
    <w:p w14:paraId="0B578A4B" w14:textId="77777777" w:rsidR="00EF4FBA" w:rsidRDefault="00EF4FBA" w:rsidP="004023FD">
      <w:pPr>
        <w:pStyle w:val="Title"/>
        <w:rPr>
          <w:bCs/>
          <w:noProof/>
          <w:szCs w:val="36"/>
        </w:rPr>
      </w:pPr>
    </w:p>
    <w:p w14:paraId="7FA4EE8A" w14:textId="77777777" w:rsidR="00EF4FBA" w:rsidRDefault="00EF4FBA" w:rsidP="004023FD">
      <w:pPr>
        <w:pStyle w:val="Title"/>
        <w:rPr>
          <w:bCs/>
          <w:noProof/>
          <w:szCs w:val="36"/>
        </w:rPr>
      </w:pPr>
    </w:p>
    <w:p w14:paraId="02C97B4E" w14:textId="77777777" w:rsidR="00EF4FBA" w:rsidRDefault="00EF4FBA" w:rsidP="004023FD">
      <w:pPr>
        <w:pStyle w:val="Title"/>
        <w:rPr>
          <w:bCs/>
          <w:noProof/>
          <w:szCs w:val="36"/>
        </w:rPr>
      </w:pPr>
    </w:p>
    <w:p w14:paraId="43DAA858" w14:textId="77777777" w:rsidR="00EF4FBA" w:rsidRDefault="00EF4FBA" w:rsidP="004023FD">
      <w:pPr>
        <w:pStyle w:val="Title"/>
        <w:rPr>
          <w:bCs/>
          <w:noProof/>
          <w:szCs w:val="36"/>
        </w:rPr>
      </w:pPr>
    </w:p>
    <w:p w14:paraId="5E2E020A" w14:textId="77777777" w:rsidR="00EF4FBA" w:rsidRDefault="00EF4FBA" w:rsidP="004023FD">
      <w:pPr>
        <w:pStyle w:val="Title"/>
        <w:rPr>
          <w:bCs/>
          <w:noProof/>
          <w:szCs w:val="36"/>
        </w:rPr>
      </w:pPr>
    </w:p>
    <w:p w14:paraId="78B77408" w14:textId="77777777" w:rsidR="00EF4FBA" w:rsidRDefault="00EF4FBA" w:rsidP="004023FD">
      <w:pPr>
        <w:pStyle w:val="Title"/>
        <w:rPr>
          <w:bCs/>
          <w:noProof/>
          <w:szCs w:val="36"/>
        </w:rPr>
      </w:pPr>
    </w:p>
    <w:p w14:paraId="4CA81F4E" w14:textId="77777777" w:rsidR="00EF4FBA" w:rsidRDefault="00EF4FBA" w:rsidP="004023FD">
      <w:pPr>
        <w:pStyle w:val="Title"/>
        <w:rPr>
          <w:bCs/>
          <w:noProof/>
          <w:szCs w:val="36"/>
        </w:rPr>
      </w:pPr>
    </w:p>
    <w:p w14:paraId="07152C42" w14:textId="77777777" w:rsidR="00EF4FBA" w:rsidRDefault="00EF4FBA" w:rsidP="004023FD">
      <w:pPr>
        <w:pStyle w:val="Title"/>
        <w:rPr>
          <w:bCs/>
          <w:noProof/>
          <w:szCs w:val="36"/>
        </w:rPr>
      </w:pPr>
    </w:p>
    <w:p w14:paraId="5C6FCF7F" w14:textId="77777777" w:rsidR="00D7321C" w:rsidRDefault="00D7321C" w:rsidP="00D7321C"/>
    <w:p w14:paraId="42B541E3" w14:textId="77777777" w:rsidR="00D7321C" w:rsidRDefault="00D7321C" w:rsidP="00D7321C"/>
    <w:p w14:paraId="2168A51D" w14:textId="77777777" w:rsidR="00D7321C" w:rsidRDefault="00D7321C" w:rsidP="00D7321C"/>
    <w:p w14:paraId="109C66C8" w14:textId="77777777" w:rsidR="00D7321C" w:rsidRPr="00D7321C" w:rsidRDefault="00D7321C" w:rsidP="00D7321C"/>
    <w:p w14:paraId="4FF89069" w14:textId="77777777" w:rsidR="00EF4FBA" w:rsidRDefault="00EF4FBA" w:rsidP="004023FD">
      <w:pPr>
        <w:pStyle w:val="Title"/>
        <w:rPr>
          <w:bCs/>
          <w:noProof/>
          <w:szCs w:val="36"/>
        </w:rPr>
      </w:pPr>
    </w:p>
    <w:p w14:paraId="6EC16B00" w14:textId="4B0ECFC5" w:rsidR="00EF4FBA" w:rsidRDefault="008451AB" w:rsidP="004023FD">
      <w:pPr>
        <w:pStyle w:val="Title"/>
        <w:rPr>
          <w:bCs/>
          <w:noProof/>
          <w:szCs w:val="36"/>
        </w:rPr>
      </w:pPr>
      <w:r w:rsidRPr="00F524E7">
        <w:rPr>
          <w:bCs/>
          <w:noProof/>
          <w:szCs w:val="36"/>
        </w:rPr>
        <mc:AlternateContent>
          <mc:Choice Requires="wps">
            <w:drawing>
              <wp:anchor distT="0" distB="0" distL="114300" distR="114300" simplePos="0" relativeHeight="251940864" behindDoc="0" locked="0" layoutInCell="1" allowOverlap="1" wp14:anchorId="21473D38" wp14:editId="124582D3">
                <wp:simplePos x="0" y="0"/>
                <wp:positionH relativeFrom="page">
                  <wp:align>right</wp:align>
                </wp:positionH>
                <wp:positionV relativeFrom="paragraph">
                  <wp:posOffset>11287</wp:posOffset>
                </wp:positionV>
                <wp:extent cx="2705624" cy="337820"/>
                <wp:effectExtent l="0" t="0" r="0" b="5080"/>
                <wp:wrapNone/>
                <wp:docPr id="22" name="Rectangle 22"/>
                <wp:cNvGraphicFramePr/>
                <a:graphic xmlns:a="http://schemas.openxmlformats.org/drawingml/2006/main">
                  <a:graphicData uri="http://schemas.microsoft.com/office/word/2010/wordprocessingShape">
                    <wps:wsp>
                      <wps:cNvSpPr/>
                      <wps:spPr>
                        <a:xfrm>
                          <a:off x="0" y="0"/>
                          <a:ext cx="2705624" cy="337820"/>
                        </a:xfrm>
                        <a:prstGeom prst="rect">
                          <a:avLst/>
                        </a:prstGeom>
                        <a:solidFill>
                          <a:srgbClr val="009DE0"/>
                        </a:solidFill>
                        <a:ln w="25400" cap="flat" cmpd="sng" algn="ctr">
                          <a:noFill/>
                          <a:prstDash val="solid"/>
                        </a:ln>
                        <a:effectLst/>
                      </wps:spPr>
                      <wps:txbx>
                        <w:txbxContent>
                          <w:p w14:paraId="2F52A7B3" w14:textId="0DB1959B" w:rsidR="00824A6F" w:rsidRPr="00476069" w:rsidRDefault="00E659A3" w:rsidP="00945601">
                            <w:pPr>
                              <w:ind w:right="525"/>
                              <w:rPr>
                                <w:rFonts w:cs="Arial"/>
                                <w:b/>
                                <w:color w:val="FFFFFF" w:themeColor="background1"/>
                              </w:rPr>
                            </w:pPr>
                            <w:r>
                              <w:rPr>
                                <w:rFonts w:cs="Arial"/>
                                <w:b/>
                                <w:color w:val="FFFFFF" w:themeColor="background1"/>
                              </w:rPr>
                              <w:t>Additional Healthcare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73D38" id="Rectangle 22" o:spid="_x0000_s1036" style="position:absolute;margin-left:161.85pt;margin-top:.9pt;width:213.05pt;height:26.6pt;z-index:251940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" fillcolor="#009de0" stroked="f" strokeweight="2pt">
                <v:textbox>
                  <w:txbxContent>
                    <w:p w14:paraId="2F52A7B3" w14:textId="0DB1959B" w:rsidR="00824A6F" w:rsidRPr="00476069" w:rsidRDefault="00E659A3" w:rsidP="00945601">
                      <w:pPr>
                        <w:ind w:right="525"/>
                        <w:rPr>
                          <w:rFonts w:cs="Arial"/>
                          <w:b/>
                          <w:color w:val="FFFFFF" w:themeColor="background1"/>
                        </w:rPr>
                      </w:pPr>
                      <w:r>
                        <w:rPr>
                          <w:rFonts w:cs="Arial"/>
                          <w:b/>
                          <w:color w:val="FFFFFF" w:themeColor="background1"/>
                        </w:rPr>
                        <w:t>Additional Healthcare Programs</w:t>
                      </w:r>
                    </w:p>
                  </w:txbxContent>
                </v:textbox>
                <w10:wrap anchorx="page"/>
              </v:rect>
            </w:pict>
          </mc:Fallback>
        </mc:AlternateContent>
      </w:r>
    </w:p>
    <w:p w14:paraId="27884B79" w14:textId="5A24A65B" w:rsidR="004023FD" w:rsidRPr="00C568FA" w:rsidRDefault="004023FD" w:rsidP="006B6196">
      <w:pPr>
        <w:pStyle w:val="Title"/>
        <w:outlineLvl w:val="0"/>
        <w:rPr>
          <w:b w:val="0"/>
          <w:szCs w:val="36"/>
        </w:rPr>
      </w:pPr>
      <w:bookmarkStart w:id="17" w:name="_Toc116573154"/>
      <w:r w:rsidRPr="00C568FA">
        <w:rPr>
          <w:b w:val="0"/>
          <w:noProof/>
          <w:szCs w:val="36"/>
        </w:rPr>
        <w:lastRenderedPageBreak/>
        <w:t>Additional Healthcare Programs</w:t>
      </w:r>
      <w:bookmarkEnd w:id="17"/>
    </w:p>
    <w:p w14:paraId="6F9AAAC1" w14:textId="29F1F8BF" w:rsidR="00910241" w:rsidRDefault="00910241" w:rsidP="008C21E0">
      <w:pPr>
        <w:outlineLvl w:val="1"/>
        <w:rPr>
          <w:rFonts w:eastAsia="Calibri" w:cs="Arial"/>
          <w:color w:val="002C77"/>
          <w:sz w:val="28"/>
          <w:szCs w:val="28"/>
        </w:rPr>
      </w:pPr>
      <w:r>
        <w:rPr>
          <w:rFonts w:eastAsia="Calibri" w:cs="Arial"/>
          <w:color w:val="002C77"/>
          <w:sz w:val="28"/>
          <w:szCs w:val="28"/>
        </w:rPr>
        <w:t>RxBenefits</w:t>
      </w:r>
    </w:p>
    <w:p w14:paraId="3D43C855" w14:textId="77777777" w:rsidR="00910241" w:rsidRPr="00E05AF4" w:rsidRDefault="00910241" w:rsidP="00910241">
      <w:pPr>
        <w:suppressAutoHyphens w:val="0"/>
        <w:spacing w:line="276" w:lineRule="auto"/>
        <w:rPr>
          <w:rFonts w:eastAsia="Calibri" w:cs="Times New Roman"/>
          <w:szCs w:val="22"/>
        </w:rPr>
      </w:pPr>
      <w:r w:rsidRPr="00E05AF4">
        <w:rPr>
          <w:rFonts w:eastAsia="Calibri" w:cs="Times New Roman"/>
          <w:szCs w:val="22"/>
        </w:rPr>
        <w:t>Participants have access to a concierge Member Services Team for prescription drug questions, available Monday through Friday, 8:00am – 9:00pm, EST.  You can reach this team at 800-334-8134.  They can assist members with questions such as:</w:t>
      </w:r>
    </w:p>
    <w:p w14:paraId="6C69489B" w14:textId="77777777" w:rsidR="00910241" w:rsidRPr="00E05AF4" w:rsidRDefault="00910241" w:rsidP="00020510">
      <w:pPr>
        <w:numPr>
          <w:ilvl w:val="0"/>
          <w:numId w:val="17"/>
        </w:numPr>
        <w:suppressAutoHyphens w:val="0"/>
        <w:spacing w:line="276" w:lineRule="auto"/>
        <w:contextualSpacing/>
        <w:rPr>
          <w:rFonts w:eastAsia="Calibri" w:cs="Arial"/>
          <w:b/>
          <w:szCs w:val="22"/>
        </w:rPr>
      </w:pPr>
      <w:r w:rsidRPr="00E05AF4">
        <w:rPr>
          <w:rFonts w:eastAsia="Calibri" w:cs="Times New Roman"/>
          <w:szCs w:val="22"/>
        </w:rPr>
        <w:t>Is my drug covered? What will it cost?</w:t>
      </w:r>
    </w:p>
    <w:p w14:paraId="1E135972" w14:textId="77777777" w:rsidR="00910241" w:rsidRPr="00E05AF4" w:rsidRDefault="00910241" w:rsidP="00020510">
      <w:pPr>
        <w:numPr>
          <w:ilvl w:val="0"/>
          <w:numId w:val="17"/>
        </w:numPr>
        <w:suppressAutoHyphens w:val="0"/>
        <w:spacing w:line="276" w:lineRule="auto"/>
        <w:contextualSpacing/>
        <w:rPr>
          <w:rFonts w:eastAsia="Calibri" w:cs="Arial"/>
          <w:b/>
          <w:szCs w:val="22"/>
        </w:rPr>
      </w:pPr>
      <w:r w:rsidRPr="00E05AF4">
        <w:rPr>
          <w:rFonts w:eastAsia="Calibri" w:cs="Times New Roman"/>
          <w:szCs w:val="22"/>
        </w:rPr>
        <w:t>Is my pharmacy in the network?</w:t>
      </w:r>
    </w:p>
    <w:p w14:paraId="675B3D0F" w14:textId="77777777" w:rsidR="00910241" w:rsidRPr="00E05AF4" w:rsidRDefault="00910241" w:rsidP="00020510">
      <w:pPr>
        <w:numPr>
          <w:ilvl w:val="0"/>
          <w:numId w:val="17"/>
        </w:numPr>
        <w:suppressAutoHyphens w:val="0"/>
        <w:spacing w:line="276" w:lineRule="auto"/>
        <w:contextualSpacing/>
        <w:rPr>
          <w:rFonts w:eastAsia="Calibri" w:cs="Arial"/>
          <w:b/>
          <w:szCs w:val="22"/>
        </w:rPr>
      </w:pPr>
      <w:r w:rsidRPr="00E05AF4">
        <w:rPr>
          <w:rFonts w:eastAsia="Calibri" w:cs="Times New Roman"/>
          <w:szCs w:val="22"/>
        </w:rPr>
        <w:t>Are there lower cost alternatives</w:t>
      </w:r>
    </w:p>
    <w:p w14:paraId="3BAED590" w14:textId="77777777" w:rsidR="00910241" w:rsidRDefault="00910241" w:rsidP="008C21E0">
      <w:pPr>
        <w:outlineLvl w:val="1"/>
        <w:rPr>
          <w:rFonts w:eastAsia="Calibri" w:cs="Arial"/>
          <w:color w:val="002C77"/>
          <w:sz w:val="28"/>
          <w:szCs w:val="28"/>
        </w:rPr>
      </w:pPr>
    </w:p>
    <w:p w14:paraId="232BEE78" w14:textId="1AB3679D" w:rsidR="00183CA5" w:rsidRPr="00B87D18" w:rsidRDefault="00183CA5" w:rsidP="008C21E0">
      <w:pPr>
        <w:outlineLvl w:val="1"/>
        <w:rPr>
          <w:rFonts w:eastAsia="Calibri" w:cs="Arial"/>
          <w:color w:val="002C77"/>
          <w:sz w:val="28"/>
          <w:szCs w:val="28"/>
        </w:rPr>
      </w:pPr>
      <w:r w:rsidRPr="00B87D18">
        <w:rPr>
          <w:rFonts w:eastAsia="Calibri" w:cs="Arial"/>
          <w:color w:val="002C77"/>
          <w:sz w:val="28"/>
          <w:szCs w:val="28"/>
        </w:rPr>
        <w:t xml:space="preserve">Airrosti </w:t>
      </w:r>
    </w:p>
    <w:p w14:paraId="67683F5E" w14:textId="48675128" w:rsidR="00183CA5" w:rsidRPr="00D12C0B" w:rsidRDefault="00183CA5" w:rsidP="008C21E0">
      <w:r w:rsidRPr="00D12C0B">
        <w:t>A provider group that focuses on the prevention and treatment of musculoskeletal injuries and conditions (</w:t>
      </w:r>
      <w:proofErr w:type="gramStart"/>
      <w:r w:rsidRPr="00D12C0B">
        <w:t>i.e.</w:t>
      </w:r>
      <w:proofErr w:type="gramEnd"/>
      <w:r w:rsidRPr="00D12C0B">
        <w:t xml:space="preserve"> back or hip pain). They can significantly reduce claims spend through the reduction of surgery, imaging, opioids, and long-term treatment plan.  Their goal is to have their patients close to recovery within 3 to 4 visits. Your cost will depend on the health plan you are currently enrolled in. Please visit their website at </w:t>
      </w:r>
      <w:hyperlink r:id="rId27" w:history="1">
        <w:r w:rsidRPr="00D12C0B">
          <w:t>www.airrosti.com</w:t>
        </w:r>
      </w:hyperlink>
      <w:r w:rsidRPr="00D12C0B">
        <w:t xml:space="preserve"> to find a provider near </w:t>
      </w:r>
      <w:r w:rsidR="00B87D18" w:rsidRPr="00D12C0B">
        <w:t>you but</w:t>
      </w:r>
      <w:r w:rsidRPr="00D12C0B">
        <w:t xml:space="preserve"> note that Airrosti offices are currently only in Richmond, Charlottesville, </w:t>
      </w:r>
      <w:proofErr w:type="gramStart"/>
      <w:r w:rsidRPr="00D12C0B">
        <w:t>Staunton</w:t>
      </w:r>
      <w:proofErr w:type="gramEnd"/>
      <w:r w:rsidRPr="00D12C0B">
        <w:t xml:space="preserve"> and Northern Virginia.  They hope to expand in other Virginia areas as demand increases.</w:t>
      </w:r>
    </w:p>
    <w:p w14:paraId="3AEF6BED" w14:textId="77777777" w:rsidR="008C21E0" w:rsidRPr="008E2A64" w:rsidRDefault="008C21E0" w:rsidP="008C21E0">
      <w:pPr>
        <w:outlineLvl w:val="1"/>
        <w:rPr>
          <w:rFonts w:eastAsia="Calibri" w:cs="Arial"/>
          <w:color w:val="002C77"/>
          <w:sz w:val="20"/>
          <w:szCs w:val="20"/>
        </w:rPr>
      </w:pPr>
    </w:p>
    <w:p w14:paraId="2553E7D2" w14:textId="00078113" w:rsidR="00183CA5" w:rsidRPr="00B87D18" w:rsidRDefault="00183CA5" w:rsidP="008C21E0">
      <w:pPr>
        <w:outlineLvl w:val="1"/>
        <w:rPr>
          <w:rFonts w:eastAsia="Calibri" w:cs="Arial"/>
          <w:color w:val="002C77"/>
          <w:sz w:val="28"/>
          <w:szCs w:val="28"/>
        </w:rPr>
      </w:pPr>
      <w:r w:rsidRPr="00B87D18">
        <w:rPr>
          <w:rFonts w:eastAsia="Calibri" w:cs="Arial"/>
          <w:color w:val="002C77"/>
          <w:sz w:val="28"/>
          <w:szCs w:val="28"/>
        </w:rPr>
        <w:t xml:space="preserve">Anthem Health Guide </w:t>
      </w:r>
    </w:p>
    <w:p w14:paraId="1EF121A2" w14:textId="77777777" w:rsidR="00183CA5" w:rsidRPr="00D12C0B" w:rsidRDefault="00183CA5" w:rsidP="008C21E0">
      <w:r w:rsidRPr="00D12C0B">
        <w:t>We understand navigating the</w:t>
      </w:r>
      <w:r>
        <w:t xml:space="preserve"> healthcare system can be tough.</w:t>
      </w:r>
      <w:r w:rsidRPr="00D12C0B">
        <w:t xml:space="preserve"> </w:t>
      </w:r>
      <w:r>
        <w:t>W</w:t>
      </w:r>
      <w:r w:rsidRPr="00D12C0B">
        <w:t xml:space="preserve">e </w:t>
      </w:r>
      <w:r>
        <w:t>provide</w:t>
      </w:r>
      <w:r w:rsidRPr="00D12C0B">
        <w:t xml:space="preserve"> a conc</w:t>
      </w:r>
      <w:r>
        <w:t>ierge customer service unit to help you.</w:t>
      </w:r>
      <w:r w:rsidRPr="00D12C0B">
        <w:t xml:space="preserve"> Anthem Health Guide </w:t>
      </w:r>
      <w:r>
        <w:t>is</w:t>
      </w:r>
      <w:r w:rsidRPr="00D12C0B">
        <w:t xml:space="preserve"> a one-stop shop for </w:t>
      </w:r>
      <w:proofErr w:type="gramStart"/>
      <w:r w:rsidRPr="00D12C0B">
        <w:t>all of</w:t>
      </w:r>
      <w:proofErr w:type="gramEnd"/>
      <w:r w:rsidRPr="00D12C0B">
        <w:t xml:space="preserve"> your healthcare needs and you can access this group by calling 1-833-831-0085 on the back of your ID card. The following are examples of how Health Guides can assist members:</w:t>
      </w:r>
    </w:p>
    <w:p w14:paraId="23A3FC20" w14:textId="77777777" w:rsidR="00183CA5" w:rsidRPr="001C0EB2" w:rsidRDefault="00183CA5" w:rsidP="00020510">
      <w:pPr>
        <w:pStyle w:val="ListParagraph"/>
        <w:numPr>
          <w:ilvl w:val="0"/>
          <w:numId w:val="12"/>
        </w:numPr>
        <w:spacing w:after="0" w:line="240" w:lineRule="auto"/>
        <w:contextualSpacing w:val="0"/>
        <w:rPr>
          <w:rFonts w:cs="Arial"/>
          <w:szCs w:val="21"/>
        </w:rPr>
      </w:pPr>
      <w:r w:rsidRPr="001C0EB2">
        <w:rPr>
          <w:rFonts w:cs="Arial"/>
          <w:szCs w:val="21"/>
        </w:rPr>
        <w:t>Assist in finding a physician and/or making an appointment on your behalf</w:t>
      </w:r>
    </w:p>
    <w:p w14:paraId="650C1AE9" w14:textId="77777777" w:rsidR="00183CA5" w:rsidRPr="001C0EB2" w:rsidRDefault="00183CA5" w:rsidP="00020510">
      <w:pPr>
        <w:pStyle w:val="ListParagraph"/>
        <w:numPr>
          <w:ilvl w:val="0"/>
          <w:numId w:val="12"/>
        </w:numPr>
        <w:spacing w:after="0" w:line="240" w:lineRule="auto"/>
        <w:contextualSpacing w:val="0"/>
        <w:rPr>
          <w:rFonts w:cs="Arial"/>
          <w:szCs w:val="21"/>
        </w:rPr>
      </w:pPr>
      <w:r w:rsidRPr="001C0EB2">
        <w:rPr>
          <w:rFonts w:cs="Arial"/>
          <w:szCs w:val="21"/>
        </w:rPr>
        <w:t xml:space="preserve">Help you with estimating costs of care or medications at various facilities, </w:t>
      </w:r>
      <w:proofErr w:type="gramStart"/>
      <w:r w:rsidRPr="001C0EB2">
        <w:rPr>
          <w:rFonts w:cs="Arial"/>
          <w:szCs w:val="21"/>
        </w:rPr>
        <w:t>providers</w:t>
      </w:r>
      <w:proofErr w:type="gramEnd"/>
      <w:r w:rsidRPr="001C0EB2">
        <w:rPr>
          <w:rFonts w:cs="Arial"/>
          <w:szCs w:val="21"/>
        </w:rPr>
        <w:t xml:space="preserve"> or pharmacies</w:t>
      </w:r>
    </w:p>
    <w:p w14:paraId="1C713AD5" w14:textId="77777777" w:rsidR="00183CA5" w:rsidRPr="001C0EB2" w:rsidRDefault="00183CA5" w:rsidP="00020510">
      <w:pPr>
        <w:pStyle w:val="ListParagraph"/>
        <w:numPr>
          <w:ilvl w:val="0"/>
          <w:numId w:val="12"/>
        </w:numPr>
        <w:spacing w:after="0" w:line="240" w:lineRule="auto"/>
        <w:contextualSpacing w:val="0"/>
        <w:rPr>
          <w:rFonts w:cs="Arial"/>
          <w:szCs w:val="21"/>
        </w:rPr>
      </w:pPr>
      <w:r w:rsidRPr="001C0EB2">
        <w:rPr>
          <w:rFonts w:cs="Arial"/>
          <w:szCs w:val="21"/>
        </w:rPr>
        <w:t xml:space="preserve">Resolve claims issues </w:t>
      </w:r>
    </w:p>
    <w:p w14:paraId="3EEABD38" w14:textId="77777777" w:rsidR="00183CA5" w:rsidRDefault="00183CA5" w:rsidP="00020510">
      <w:pPr>
        <w:pStyle w:val="ListParagraph"/>
        <w:numPr>
          <w:ilvl w:val="0"/>
          <w:numId w:val="12"/>
        </w:numPr>
        <w:spacing w:after="0" w:line="240" w:lineRule="auto"/>
        <w:contextualSpacing w:val="0"/>
        <w:rPr>
          <w:rFonts w:cs="Arial"/>
          <w:sz w:val="22"/>
        </w:rPr>
      </w:pPr>
      <w:r w:rsidRPr="001C0EB2">
        <w:rPr>
          <w:rFonts w:cs="Arial"/>
          <w:szCs w:val="21"/>
        </w:rPr>
        <w:t>Help you understand your medical plan benefits</w:t>
      </w:r>
    </w:p>
    <w:p w14:paraId="4E69DDE4" w14:textId="77777777" w:rsidR="00183CA5" w:rsidRPr="008E2A64" w:rsidRDefault="00183CA5" w:rsidP="008C21E0">
      <w:pPr>
        <w:rPr>
          <w:rFonts w:cs="Arial"/>
          <w:sz w:val="20"/>
          <w:szCs w:val="20"/>
        </w:rPr>
      </w:pPr>
    </w:p>
    <w:p w14:paraId="4E7257C8" w14:textId="77777777" w:rsidR="00183CA5" w:rsidRPr="00B87D18" w:rsidRDefault="00183CA5" w:rsidP="008C21E0">
      <w:pPr>
        <w:outlineLvl w:val="1"/>
        <w:rPr>
          <w:rFonts w:eastAsia="Calibri" w:cs="Arial"/>
          <w:color w:val="002C77"/>
          <w:sz w:val="28"/>
          <w:szCs w:val="28"/>
        </w:rPr>
      </w:pPr>
      <w:r w:rsidRPr="00B87D18">
        <w:rPr>
          <w:rFonts w:eastAsia="Calibri" w:cs="Arial"/>
          <w:color w:val="002C77"/>
          <w:sz w:val="28"/>
          <w:szCs w:val="28"/>
        </w:rPr>
        <w:t xml:space="preserve">Living Connected </w:t>
      </w:r>
    </w:p>
    <w:p w14:paraId="139E7956" w14:textId="4DCCF2D9" w:rsidR="00183CA5" w:rsidRPr="001C0EB2" w:rsidRDefault="00183CA5" w:rsidP="008C21E0">
      <w:pPr>
        <w:rPr>
          <w:rFonts w:cstheme="minorHAnsi"/>
          <w:sz w:val="24"/>
        </w:rPr>
      </w:pPr>
      <w:r>
        <w:t>D</w:t>
      </w:r>
      <w:r w:rsidRPr="001C0EB2">
        <w:t xml:space="preserve">iabetic members will receive a Bluetooth glucose meter </w:t>
      </w:r>
      <w:r>
        <w:t>and diabetic supplies at $0 out-of-</w:t>
      </w:r>
      <w:r w:rsidRPr="001C0EB2">
        <w:t xml:space="preserve">pocket costs.  Additionally, supplies (test strips, lancing device, lancets) will be automatically refilled at no additional cost.  Personalized health coaching from certified diabetic educators and 24/7/365 toll free access to live nursing support are included in the program.  Members who are eligible will receive a welcome letter and if you would like to </w:t>
      </w:r>
      <w:proofErr w:type="gramStart"/>
      <w:r w:rsidRPr="001C0EB2">
        <w:t>opt-out please call</w:t>
      </w:r>
      <w:proofErr w:type="gramEnd"/>
      <w:r w:rsidRPr="001C0EB2">
        <w:t xml:space="preserve"> 1-800-966-2046.</w:t>
      </w:r>
    </w:p>
    <w:p w14:paraId="065404F5" w14:textId="77777777" w:rsidR="008C21E0" w:rsidRPr="008E2A64" w:rsidRDefault="008C21E0" w:rsidP="008C21E0">
      <w:pPr>
        <w:outlineLvl w:val="1"/>
        <w:rPr>
          <w:rFonts w:eastAsia="Calibri" w:cs="Arial"/>
          <w:color w:val="002C77"/>
          <w:sz w:val="20"/>
          <w:szCs w:val="20"/>
        </w:rPr>
      </w:pPr>
    </w:p>
    <w:p w14:paraId="4C9B73D9" w14:textId="6043913C" w:rsidR="00837DE5" w:rsidRDefault="00837DE5" w:rsidP="008C21E0">
      <w:pPr>
        <w:pStyle w:val="Title"/>
        <w:spacing w:after="0"/>
        <w:rPr>
          <w:noProof/>
        </w:rPr>
      </w:pPr>
    </w:p>
    <w:p w14:paraId="6DA9A7BB" w14:textId="71A65090" w:rsidR="00837DE5" w:rsidRDefault="00837DE5" w:rsidP="008C21E0">
      <w:pPr>
        <w:pStyle w:val="Title"/>
        <w:spacing w:after="0"/>
        <w:rPr>
          <w:noProof/>
        </w:rPr>
      </w:pPr>
    </w:p>
    <w:p w14:paraId="023FE146" w14:textId="5C86A80F" w:rsidR="00837DE5" w:rsidRDefault="00837DE5" w:rsidP="008C21E0">
      <w:pPr>
        <w:pStyle w:val="Title"/>
        <w:spacing w:after="0"/>
        <w:rPr>
          <w:noProof/>
        </w:rPr>
      </w:pPr>
    </w:p>
    <w:p w14:paraId="2D856B8A" w14:textId="67CA0702" w:rsidR="00837DE5" w:rsidRDefault="00837DE5" w:rsidP="008C21E0">
      <w:pPr>
        <w:pStyle w:val="Title"/>
        <w:spacing w:after="0"/>
        <w:rPr>
          <w:noProof/>
        </w:rPr>
      </w:pPr>
    </w:p>
    <w:p w14:paraId="73730204" w14:textId="77777777" w:rsidR="00EF4FBA" w:rsidRDefault="00EF4FBA" w:rsidP="008C21E0">
      <w:pPr>
        <w:pStyle w:val="Title"/>
        <w:spacing w:after="0"/>
        <w:rPr>
          <w:noProof/>
        </w:rPr>
      </w:pPr>
    </w:p>
    <w:p w14:paraId="57ACA4DA" w14:textId="77777777" w:rsidR="00EF4FBA" w:rsidRDefault="00EF4FBA" w:rsidP="008C21E0">
      <w:pPr>
        <w:pStyle w:val="Title"/>
        <w:spacing w:after="0"/>
        <w:rPr>
          <w:noProof/>
        </w:rPr>
      </w:pPr>
    </w:p>
    <w:p w14:paraId="54EBCC86" w14:textId="77777777" w:rsidR="005321CC" w:rsidRDefault="005321CC" w:rsidP="005321CC"/>
    <w:p w14:paraId="50F958AD" w14:textId="77777777" w:rsidR="005321CC" w:rsidRDefault="005321CC" w:rsidP="005321CC"/>
    <w:p w14:paraId="0CDAA68B" w14:textId="77777777" w:rsidR="005321CC" w:rsidRDefault="005321CC" w:rsidP="005321CC"/>
    <w:p w14:paraId="4D8ACFCD" w14:textId="77777777" w:rsidR="005321CC" w:rsidRPr="005321CC" w:rsidRDefault="005321CC" w:rsidP="005321CC"/>
    <w:p w14:paraId="573C2FB2" w14:textId="77777777" w:rsidR="00833047" w:rsidRDefault="00833047" w:rsidP="00833047"/>
    <w:p w14:paraId="571C9B76" w14:textId="77777777" w:rsidR="00833047" w:rsidRDefault="00833047" w:rsidP="00833047"/>
    <w:p w14:paraId="2853B568" w14:textId="77777777" w:rsidR="00833047" w:rsidRPr="00833047" w:rsidRDefault="00833047" w:rsidP="00833047"/>
    <w:p w14:paraId="67A235A6" w14:textId="3AFDFF20" w:rsidR="00EF4FBA" w:rsidRDefault="00833047" w:rsidP="008C21E0">
      <w:pPr>
        <w:pStyle w:val="Title"/>
        <w:spacing w:after="0"/>
        <w:rPr>
          <w:noProof/>
        </w:rPr>
      </w:pPr>
      <w:r w:rsidRPr="00AF3B14">
        <w:rPr>
          <w:b w:val="0"/>
          <w:noProof/>
          <w:szCs w:val="36"/>
        </w:rPr>
        <w:lastRenderedPageBreak/>
        <mc:AlternateContent>
          <mc:Choice Requires="wps">
            <w:drawing>
              <wp:anchor distT="0" distB="0" distL="114300" distR="114300" simplePos="0" relativeHeight="251942912" behindDoc="1" locked="0" layoutInCell="1" allowOverlap="1" wp14:anchorId="653EA79A" wp14:editId="3D314684">
                <wp:simplePos x="0" y="0"/>
                <wp:positionH relativeFrom="page">
                  <wp:align>right</wp:align>
                </wp:positionH>
                <wp:positionV relativeFrom="paragraph">
                  <wp:posOffset>-194310</wp:posOffset>
                </wp:positionV>
                <wp:extent cx="2600069" cy="337820"/>
                <wp:effectExtent l="0" t="0" r="0" b="5080"/>
                <wp:wrapNone/>
                <wp:docPr id="23" name="Rectangle 23"/>
                <wp:cNvGraphicFramePr/>
                <a:graphic xmlns:a="http://schemas.openxmlformats.org/drawingml/2006/main">
                  <a:graphicData uri="http://schemas.microsoft.com/office/word/2010/wordprocessingShape">
                    <wps:wsp>
                      <wps:cNvSpPr/>
                      <wps:spPr>
                        <a:xfrm>
                          <a:off x="0" y="0"/>
                          <a:ext cx="2600069" cy="337820"/>
                        </a:xfrm>
                        <a:prstGeom prst="rect">
                          <a:avLst/>
                        </a:prstGeom>
                        <a:solidFill>
                          <a:srgbClr val="009DE0"/>
                        </a:solidFill>
                        <a:ln w="25400" cap="flat" cmpd="sng" algn="ctr">
                          <a:noFill/>
                          <a:prstDash val="solid"/>
                        </a:ln>
                        <a:effectLst/>
                      </wps:spPr>
                      <wps:txbx>
                        <w:txbxContent>
                          <w:p w14:paraId="153ADE3A" w14:textId="1AFDD475" w:rsidR="003B7463" w:rsidRPr="00476069" w:rsidRDefault="003B7463" w:rsidP="00C9287E">
                            <w:pPr>
                              <w:ind w:right="525"/>
                              <w:rPr>
                                <w:rFonts w:cs="Arial"/>
                                <w:b/>
                                <w:color w:val="FFFFFF" w:themeColor="background1"/>
                              </w:rPr>
                            </w:pPr>
                            <w:r>
                              <w:rPr>
                                <w:rFonts w:cs="Arial"/>
                                <w:b/>
                                <w:color w:val="FFFFFF" w:themeColor="background1"/>
                              </w:rPr>
                              <w:t>Supplemental Health Ben</w:t>
                            </w:r>
                            <w:r w:rsidR="00F524E7">
                              <w:rPr>
                                <w:rFonts w:cs="Arial"/>
                                <w:b/>
                                <w:color w:val="FFFFFF" w:themeColor="background1"/>
                              </w:rPr>
                              <w:t>e</w:t>
                            </w:r>
                            <w:r>
                              <w:rPr>
                                <w:rFonts w:cs="Arial"/>
                                <w:b/>
                                <w:color w:val="FFFFFF" w:themeColor="background1"/>
                              </w:rPr>
                              <w:t>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EA79A" id="Rectangle 23" o:spid="_x0000_s1037" style="position:absolute;margin-left:153.55pt;margin-top:-15.3pt;width:204.75pt;height:26.6pt;z-index:-2513735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" fillcolor="#009de0" stroked="f" strokeweight="2pt">
                <v:textbox>
                  <w:txbxContent>
                    <w:p w14:paraId="153ADE3A" w14:textId="1AFDD475" w:rsidR="003B7463" w:rsidRPr="00476069" w:rsidRDefault="003B7463" w:rsidP="00C9287E">
                      <w:pPr>
                        <w:ind w:right="525"/>
                        <w:rPr>
                          <w:rFonts w:cs="Arial"/>
                          <w:b/>
                          <w:color w:val="FFFFFF" w:themeColor="background1"/>
                        </w:rPr>
                      </w:pPr>
                      <w:r>
                        <w:rPr>
                          <w:rFonts w:cs="Arial"/>
                          <w:b/>
                          <w:color w:val="FFFFFF" w:themeColor="background1"/>
                        </w:rPr>
                        <w:t>Supplemental Health Ben</w:t>
                      </w:r>
                      <w:r w:rsidR="00F524E7">
                        <w:rPr>
                          <w:rFonts w:cs="Arial"/>
                          <w:b/>
                          <w:color w:val="FFFFFF" w:themeColor="background1"/>
                        </w:rPr>
                        <w:t>e</w:t>
                      </w:r>
                      <w:r>
                        <w:rPr>
                          <w:rFonts w:cs="Arial"/>
                          <w:b/>
                          <w:color w:val="FFFFFF" w:themeColor="background1"/>
                        </w:rPr>
                        <w:t>fits</w:t>
                      </w:r>
                    </w:p>
                  </w:txbxContent>
                </v:textbox>
                <w10:wrap anchorx="page"/>
              </v:rect>
            </w:pict>
          </mc:Fallback>
        </mc:AlternateContent>
      </w:r>
    </w:p>
    <w:p w14:paraId="515EB8D5" w14:textId="15BAD159" w:rsidR="00027652" w:rsidRPr="00DF3770" w:rsidRDefault="00524858" w:rsidP="00DF3770">
      <w:pPr>
        <w:pStyle w:val="Title"/>
        <w:spacing w:after="0"/>
        <w:outlineLvl w:val="0"/>
        <w:rPr>
          <w:b w:val="0"/>
          <w:bCs/>
          <w:noProof/>
        </w:rPr>
      </w:pPr>
      <w:bookmarkStart w:id="18" w:name="_Toc116573155"/>
      <w:r w:rsidRPr="00DF3770">
        <w:rPr>
          <w:b w:val="0"/>
          <w:bCs/>
          <w:noProof/>
        </w:rPr>
        <w:t>Supplemental</w:t>
      </w:r>
      <w:r w:rsidR="00027652" w:rsidRPr="00DF3770">
        <w:rPr>
          <w:b w:val="0"/>
          <w:bCs/>
          <w:noProof/>
        </w:rPr>
        <w:t xml:space="preserve"> Health Benefits</w:t>
      </w:r>
      <w:bookmarkEnd w:id="18"/>
    </w:p>
    <w:p w14:paraId="39E5A28A" w14:textId="2385F693" w:rsidR="00183CA5" w:rsidRDefault="00183CA5" w:rsidP="00524858">
      <w:r w:rsidRPr="00183CA5">
        <w:t>Aflac | 1-800-643-5599 (VBA) |</w:t>
      </w:r>
      <w:r>
        <w:t xml:space="preserve"> </w:t>
      </w:r>
      <w:hyperlink r:id="rId28" w:history="1">
        <w:r w:rsidRPr="007958C2">
          <w:rPr>
            <w:rStyle w:val="Hyperlink"/>
          </w:rPr>
          <w:t>www.aflacgroupinsurance.com</w:t>
        </w:r>
      </w:hyperlink>
    </w:p>
    <w:p w14:paraId="399955D6" w14:textId="74FB3805" w:rsidR="00183CA5" w:rsidRDefault="00183CA5" w:rsidP="00524858"/>
    <w:p w14:paraId="27A95986" w14:textId="77777777" w:rsidR="000A5CB5" w:rsidRDefault="00027652" w:rsidP="00524858">
      <w:r>
        <w:t xml:space="preserve">The additional health benefit options below can be used to customize your coverage to complement your medical plan options. If you elect any other the voluntary options below, you will be responsible for the cost of the benefit. </w:t>
      </w:r>
    </w:p>
    <w:p w14:paraId="4A7EB414" w14:textId="23EB2355" w:rsidR="00524858" w:rsidRPr="00524858" w:rsidRDefault="00027652" w:rsidP="00524858">
      <w:r w:rsidRPr="00027652">
        <w:rPr>
          <w:highlight w:val="yellow"/>
        </w:rPr>
        <w:t>For more information on rates, please see your enrollment site.</w:t>
      </w:r>
    </w:p>
    <w:p w14:paraId="79CF4C16" w14:textId="05B14019" w:rsidR="00027652" w:rsidRPr="002D763A" w:rsidRDefault="00027652" w:rsidP="00027652">
      <w:pPr>
        <w:pStyle w:val="Heading2"/>
        <w:rPr>
          <w:rFonts w:eastAsiaTheme="minorEastAsia" w:cstheme="minorHAnsi"/>
          <w:color w:val="000000"/>
          <w:sz w:val="28"/>
          <w:szCs w:val="28"/>
        </w:rPr>
      </w:pPr>
      <w:r w:rsidRPr="002D763A">
        <w:rPr>
          <w:noProof/>
          <w:sz w:val="28"/>
          <w:szCs w:val="28"/>
        </w:rPr>
        <w:t>Voluntary Accident Plan</w:t>
      </w:r>
      <w:r w:rsidR="00305D81" w:rsidRPr="002D763A">
        <w:rPr>
          <w:noProof/>
          <w:sz w:val="28"/>
          <w:szCs w:val="28"/>
        </w:rPr>
        <w:t xml:space="preserve"> </w:t>
      </w:r>
    </w:p>
    <w:p w14:paraId="20A6EC9E" w14:textId="70BFA13C" w:rsidR="00027652" w:rsidRDefault="00027652" w:rsidP="00027652">
      <w:pPr>
        <w:tabs>
          <w:tab w:val="right" w:pos="810"/>
        </w:tabs>
        <w:rPr>
          <w:rFonts w:cs="Arial"/>
        </w:rPr>
      </w:pPr>
      <w:r w:rsidRPr="00495971">
        <w:rPr>
          <w:rFonts w:cs="Arial"/>
        </w:rPr>
        <w:t xml:space="preserve">Accident Insurance pays a lump sum benefit directly to you based on the type of injury sustained and treatment needed. This policy has </w:t>
      </w:r>
      <w:r w:rsidRPr="00495971">
        <w:rPr>
          <w:rFonts w:cs="Arial"/>
          <w:highlight w:val="yellow"/>
        </w:rPr>
        <w:t>on/off job</w:t>
      </w:r>
      <w:r w:rsidRPr="00495971">
        <w:rPr>
          <w:rFonts w:cs="Arial"/>
        </w:rPr>
        <w:t xml:space="preserve"> </w:t>
      </w:r>
      <w:r w:rsidRPr="009D0BD2">
        <w:rPr>
          <w:rFonts w:cs="Arial"/>
        </w:rPr>
        <w:t>coverage</w:t>
      </w:r>
      <w:r w:rsidR="002E3026" w:rsidRPr="009D0BD2">
        <w:rPr>
          <w:rFonts w:cs="Arial"/>
        </w:rPr>
        <w:t>.</w:t>
      </w:r>
      <w:r w:rsidRPr="009D0BD2">
        <w:rPr>
          <w:rFonts w:cs="Arial"/>
        </w:rPr>
        <w:t xml:space="preserve"> </w:t>
      </w:r>
      <w:r w:rsidR="002E3026" w:rsidRPr="009D0BD2">
        <w:rPr>
          <w:rFonts w:cs="Arial"/>
        </w:rPr>
        <w:t>The coverage also includes a Wellness Benefit of $</w:t>
      </w:r>
      <w:r w:rsidR="009D0BD2" w:rsidRPr="009D0BD2">
        <w:rPr>
          <w:rFonts w:cs="Arial"/>
        </w:rPr>
        <w:t>5</w:t>
      </w:r>
      <w:r w:rsidR="00FD603C">
        <w:rPr>
          <w:rFonts w:cs="Arial"/>
        </w:rPr>
        <w:t>0/$100</w:t>
      </w:r>
      <w:r w:rsidR="002E3026" w:rsidRPr="009D0BD2">
        <w:rPr>
          <w:rFonts w:cs="Arial"/>
        </w:rPr>
        <w:t xml:space="preserve"> per plan participant that is paid directly to you for receiving covered preventive screenings.</w:t>
      </w:r>
    </w:p>
    <w:p w14:paraId="53DBED6C" w14:textId="7DDA970D" w:rsidR="00027652" w:rsidRPr="002D763A" w:rsidRDefault="00027652" w:rsidP="00027652">
      <w:pPr>
        <w:pStyle w:val="Heading2"/>
        <w:rPr>
          <w:rFonts w:eastAsiaTheme="minorEastAsia" w:cstheme="minorHAnsi"/>
          <w:color w:val="000000"/>
          <w:sz w:val="28"/>
          <w:szCs w:val="28"/>
        </w:rPr>
      </w:pPr>
      <w:r w:rsidRPr="002D763A">
        <w:rPr>
          <w:noProof/>
          <w:sz w:val="28"/>
          <w:szCs w:val="28"/>
        </w:rPr>
        <w:t>Voluntary Critical Illness Insurance</w:t>
      </w:r>
      <w:r w:rsidR="00305D81" w:rsidRPr="002D763A">
        <w:rPr>
          <w:noProof/>
          <w:sz w:val="28"/>
          <w:szCs w:val="28"/>
        </w:rPr>
        <w:t xml:space="preserve"> </w:t>
      </w:r>
    </w:p>
    <w:p w14:paraId="37302452" w14:textId="37E39164" w:rsidR="00027652" w:rsidRDefault="00027652" w:rsidP="00027652">
      <w:pPr>
        <w:rPr>
          <w:rFonts w:cs="Arial"/>
        </w:rPr>
      </w:pPr>
      <w:r w:rsidRPr="00495971">
        <w:rPr>
          <w:rFonts w:cs="Arial"/>
        </w:rPr>
        <w:t>Critical Illness pays a lump sum benefit directly to you upon diagnosis of a covered illness after the plan’s effective date of coverage. There are multiple payouts automatically included and a benefit can be paid for each covered condition. Coverage can be taken</w:t>
      </w:r>
      <w:r>
        <w:rPr>
          <w:rFonts w:cs="Arial"/>
        </w:rPr>
        <w:t xml:space="preserve"> with you</w:t>
      </w:r>
      <w:r w:rsidRPr="00495971">
        <w:rPr>
          <w:rFonts w:cs="Arial"/>
        </w:rPr>
        <w:t xml:space="preserve"> when you leave the company</w:t>
      </w:r>
      <w:r w:rsidR="002E3026" w:rsidRPr="009D0BD2">
        <w:rPr>
          <w:rFonts w:cs="Arial"/>
        </w:rPr>
        <w:t>.</w:t>
      </w:r>
      <w:r w:rsidRPr="009D0BD2">
        <w:rPr>
          <w:rFonts w:cs="Arial"/>
        </w:rPr>
        <w:t xml:space="preserve"> </w:t>
      </w:r>
      <w:r w:rsidR="002E3026" w:rsidRPr="009D0BD2">
        <w:rPr>
          <w:rFonts w:cs="Arial"/>
        </w:rPr>
        <w:t>The coverage also includes a Wellness Benefit of $</w:t>
      </w:r>
      <w:r w:rsidR="009D0BD2" w:rsidRPr="009D0BD2">
        <w:rPr>
          <w:rFonts w:cs="Arial"/>
        </w:rPr>
        <w:t>100</w:t>
      </w:r>
      <w:r w:rsidR="002E3026" w:rsidRPr="009D0BD2">
        <w:rPr>
          <w:rFonts w:cs="Arial"/>
        </w:rPr>
        <w:t xml:space="preserve"> per plan participant that is paid directly to you for receiving covered preventive screenings</w:t>
      </w:r>
      <w:r w:rsidRPr="009D0BD2">
        <w:rPr>
          <w:rFonts w:cs="Arial"/>
        </w:rPr>
        <w:t xml:space="preserve">. </w:t>
      </w:r>
    </w:p>
    <w:p w14:paraId="4CEE40B2" w14:textId="574B353A" w:rsidR="00027652" w:rsidRDefault="00027652" w:rsidP="00027652">
      <w:pPr>
        <w:rPr>
          <w:rFonts w:cs="Arial"/>
        </w:rPr>
      </w:pPr>
    </w:p>
    <w:p w14:paraId="6B34BD82" w14:textId="1EDFC770" w:rsidR="00027652" w:rsidRDefault="009D0BD2" w:rsidP="00027652">
      <w:pPr>
        <w:rPr>
          <w:rFonts w:cs="Arial"/>
          <w:b/>
        </w:rPr>
      </w:pPr>
      <w:r w:rsidRPr="009D0BD2">
        <w:rPr>
          <w:rFonts w:cs="Arial"/>
        </w:rPr>
        <w:t>There are two reimbursement level options available: $10,000 or $20,000. Rates vary by age and usage of tobacco products (Employee and/or Spouse tobacco user rates); visit the enrollment site for your specific monthly premiums.</w:t>
      </w:r>
    </w:p>
    <w:p w14:paraId="6157240D" w14:textId="13A6528F" w:rsidR="00027652" w:rsidRPr="002D763A" w:rsidRDefault="00027652" w:rsidP="00027652">
      <w:pPr>
        <w:pStyle w:val="Heading2"/>
        <w:rPr>
          <w:rFonts w:eastAsiaTheme="minorEastAsia" w:cstheme="minorHAnsi"/>
          <w:color w:val="000000"/>
          <w:sz w:val="28"/>
          <w:szCs w:val="28"/>
        </w:rPr>
      </w:pPr>
      <w:r w:rsidRPr="002D763A">
        <w:rPr>
          <w:noProof/>
          <w:sz w:val="28"/>
          <w:szCs w:val="28"/>
        </w:rPr>
        <w:t>Voluntary Hospital Indemnity Insurance</w:t>
      </w:r>
      <w:r w:rsidR="00E3427D" w:rsidRPr="002D763A">
        <w:rPr>
          <w:noProof/>
          <w:sz w:val="28"/>
          <w:szCs w:val="28"/>
        </w:rPr>
        <w:t xml:space="preserve"> </w:t>
      </w:r>
    </w:p>
    <w:p w14:paraId="670F026D" w14:textId="0CCC3905" w:rsidR="00027652" w:rsidRDefault="00027652" w:rsidP="00027652">
      <w:pPr>
        <w:tabs>
          <w:tab w:val="right" w:pos="810"/>
        </w:tabs>
        <w:rPr>
          <w:rFonts w:cs="Arial"/>
        </w:rPr>
      </w:pPr>
      <w:r>
        <w:rPr>
          <w:rFonts w:cs="Arial"/>
        </w:rPr>
        <w:t xml:space="preserve">This plan works as a supplemental insurance plan designed to pay for the costs of a hospital admission that may not be covered by other insurance. Hospital Indemnity can help cover unplanned medical expenses such as hospital admission or an ICU visit for a covered sickness or injury. This plan pays cash directly to you to cover out-of-pocket expenses. The payments can be used for any purpose including medical copays, </w:t>
      </w:r>
      <w:proofErr w:type="gramStart"/>
      <w:r>
        <w:rPr>
          <w:rFonts w:cs="Arial"/>
        </w:rPr>
        <w:t>deductibles</w:t>
      </w:r>
      <w:proofErr w:type="gramEnd"/>
      <w:r>
        <w:rPr>
          <w:rFonts w:cs="Arial"/>
        </w:rPr>
        <w:t xml:space="preserve"> or regular expenses (food, rent, utilities). </w:t>
      </w:r>
    </w:p>
    <w:p w14:paraId="45DD0B87" w14:textId="5C05801E" w:rsidR="00DE03FC" w:rsidRPr="00DE03FC" w:rsidRDefault="00DE03FC" w:rsidP="00027652">
      <w:pPr>
        <w:tabs>
          <w:tab w:val="right" w:pos="810"/>
        </w:tabs>
        <w:rPr>
          <w:rFonts w:cs="Arial"/>
          <w:b/>
        </w:rPr>
      </w:pPr>
    </w:p>
    <w:tbl>
      <w:tblPr>
        <w:tblStyle w:val="GridTable5Dark"/>
        <w:tblW w:w="10291" w:type="dxa"/>
        <w:tblBorders>
          <w:top w:val="none" w:sz="0" w:space="0" w:color="auto"/>
          <w:left w:val="none" w:sz="0" w:space="0" w:color="auto"/>
          <w:bottom w:val="none" w:sz="0" w:space="0" w:color="auto"/>
          <w:right w:val="none" w:sz="0" w:space="0" w:color="auto"/>
        </w:tblBorders>
        <w:tblLook w:val="02A0" w:firstRow="1" w:lastRow="0" w:firstColumn="1" w:lastColumn="0" w:noHBand="1" w:noVBand="0"/>
      </w:tblPr>
      <w:tblGrid>
        <w:gridCol w:w="4320"/>
        <w:gridCol w:w="2915"/>
        <w:gridCol w:w="3056"/>
      </w:tblGrid>
      <w:tr w:rsidR="009D0BD2" w:rsidRPr="00874B1D" w14:paraId="3979BC07" w14:textId="77777777" w:rsidTr="009D0BD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320" w:type="dxa"/>
            <w:tcBorders>
              <w:top w:val="none" w:sz="0" w:space="0" w:color="auto"/>
              <w:left w:val="none" w:sz="0" w:space="0" w:color="auto"/>
              <w:right w:val="none" w:sz="0" w:space="0" w:color="auto"/>
            </w:tcBorders>
            <w:shd w:val="clear" w:color="auto" w:fill="009DE0" w:themeFill="text2"/>
            <w:vAlign w:val="center"/>
          </w:tcPr>
          <w:p w14:paraId="4C102484" w14:textId="77777777" w:rsidR="009D0BD2" w:rsidRPr="009D0BD2" w:rsidRDefault="009D0BD2" w:rsidP="009D0BD2">
            <w:pPr>
              <w:jc w:val="center"/>
              <w:rPr>
                <w:rFonts w:eastAsia="Calibri" w:cs="Times New Roman"/>
                <w:color w:val="FFFFFF"/>
              </w:rPr>
            </w:pPr>
            <w:r w:rsidRPr="00874B1D">
              <w:rPr>
                <w:rFonts w:eastAsia="Calibri" w:cs="Times New Roman"/>
                <w:color w:val="FFFFFF"/>
              </w:rPr>
              <w:t>Hospital Indemnity</w:t>
            </w:r>
          </w:p>
        </w:tc>
        <w:tc>
          <w:tcPr>
            <w:cnfStyle w:val="000010000000" w:firstRow="0" w:lastRow="0" w:firstColumn="0" w:lastColumn="0" w:oddVBand="1" w:evenVBand="0" w:oddHBand="0" w:evenHBand="0" w:firstRowFirstColumn="0" w:firstRowLastColumn="0" w:lastRowFirstColumn="0" w:lastRowLastColumn="0"/>
            <w:tcW w:w="2915" w:type="dxa"/>
            <w:tcBorders>
              <w:top w:val="none" w:sz="0" w:space="0" w:color="auto"/>
              <w:left w:val="none" w:sz="0" w:space="0" w:color="auto"/>
              <w:right w:val="none" w:sz="0" w:space="0" w:color="auto"/>
            </w:tcBorders>
            <w:shd w:val="clear" w:color="auto" w:fill="009DE0" w:themeFill="text2"/>
            <w:vAlign w:val="center"/>
          </w:tcPr>
          <w:p w14:paraId="2255BA11" w14:textId="77777777" w:rsidR="009D0BD2" w:rsidRPr="00874B1D" w:rsidRDefault="009D0BD2" w:rsidP="009D0BD2">
            <w:pPr>
              <w:jc w:val="center"/>
              <w:rPr>
                <w:rFonts w:eastAsia="Calibri" w:cs="Times New Roman"/>
                <w:b w:val="0"/>
                <w:color w:val="FFFFFF"/>
              </w:rPr>
            </w:pPr>
            <w:r w:rsidRPr="00874B1D">
              <w:rPr>
                <w:rFonts w:eastAsia="Calibri" w:cs="Times New Roman"/>
                <w:color w:val="FFFFFF"/>
              </w:rPr>
              <w:t>Low Option</w:t>
            </w:r>
          </w:p>
        </w:tc>
        <w:tc>
          <w:tcPr>
            <w:tcW w:w="3056" w:type="dxa"/>
            <w:tcBorders>
              <w:top w:val="none" w:sz="0" w:space="0" w:color="auto"/>
              <w:left w:val="none" w:sz="0" w:space="0" w:color="auto"/>
              <w:right w:val="none" w:sz="0" w:space="0" w:color="auto"/>
            </w:tcBorders>
            <w:shd w:val="clear" w:color="auto" w:fill="009DE0" w:themeFill="text2"/>
            <w:vAlign w:val="center"/>
          </w:tcPr>
          <w:p w14:paraId="4DCFD70C" w14:textId="3DCCA912" w:rsidR="009D0BD2" w:rsidRPr="00874B1D" w:rsidRDefault="009D0BD2" w:rsidP="009D0BD2">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color w:val="FFFFFF"/>
              </w:rPr>
            </w:pPr>
            <w:r w:rsidRPr="00874B1D">
              <w:rPr>
                <w:rFonts w:eastAsia="Calibri" w:cs="Times New Roman"/>
                <w:color w:val="FFFFFF"/>
              </w:rPr>
              <w:t>High Option</w:t>
            </w:r>
          </w:p>
        </w:tc>
      </w:tr>
      <w:tr w:rsidR="009D0BD2" w:rsidRPr="00E47371" w14:paraId="47FC81E0" w14:textId="77777777" w:rsidTr="00E47371">
        <w:trPr>
          <w:trHeight w:val="341"/>
        </w:trPr>
        <w:tc>
          <w:tcPr>
            <w:cnfStyle w:val="001000000000" w:firstRow="0" w:lastRow="0" w:firstColumn="1" w:lastColumn="0" w:oddVBand="0" w:evenVBand="0" w:oddHBand="0" w:evenHBand="0" w:firstRowFirstColumn="0" w:firstRowLastColumn="0" w:lastRowFirstColumn="0" w:lastRowLastColumn="0"/>
            <w:tcW w:w="4320" w:type="dxa"/>
            <w:shd w:val="clear" w:color="auto" w:fill="D9D9D9" w:themeFill="background1" w:themeFillShade="D9"/>
            <w:vAlign w:val="center"/>
          </w:tcPr>
          <w:p w14:paraId="0E2F3C20" w14:textId="77777777" w:rsidR="009D0BD2" w:rsidRPr="00E47371" w:rsidRDefault="009D0BD2" w:rsidP="009D0BD2">
            <w:pPr>
              <w:rPr>
                <w:rFonts w:eastAsia="Calibri" w:cs="Times New Roman"/>
                <w:b w:val="0"/>
                <w:color w:val="auto"/>
              </w:rPr>
            </w:pPr>
            <w:r w:rsidRPr="00E47371">
              <w:rPr>
                <w:rFonts w:eastAsia="Calibri" w:cs="Times New Roman"/>
                <w:b w:val="0"/>
                <w:color w:val="auto"/>
              </w:rPr>
              <w:t>Hospital Confinement (per day)</w:t>
            </w:r>
          </w:p>
        </w:tc>
        <w:tc>
          <w:tcPr>
            <w:cnfStyle w:val="000010000000" w:firstRow="0" w:lastRow="0" w:firstColumn="0" w:lastColumn="0" w:oddVBand="1" w:evenVBand="0" w:oddHBand="0" w:evenHBand="0" w:firstRowFirstColumn="0" w:firstRowLastColumn="0" w:lastRowFirstColumn="0" w:lastRowLastColumn="0"/>
            <w:tcW w:w="2915" w:type="dxa"/>
            <w:shd w:val="clear" w:color="auto" w:fill="F2F2F2" w:themeFill="background1" w:themeFillShade="F2"/>
            <w:vAlign w:val="center"/>
          </w:tcPr>
          <w:p w14:paraId="45225A76" w14:textId="77777777" w:rsidR="009D0BD2" w:rsidRPr="00E47371" w:rsidRDefault="009D0BD2" w:rsidP="009D0BD2">
            <w:pPr>
              <w:jc w:val="center"/>
              <w:rPr>
                <w:rFonts w:eastAsia="Calibri" w:cs="Times New Roman"/>
              </w:rPr>
            </w:pPr>
            <w:r w:rsidRPr="00E47371">
              <w:rPr>
                <w:rFonts w:eastAsia="Calibri" w:cs="Times New Roman"/>
              </w:rPr>
              <w:t>$100</w:t>
            </w:r>
          </w:p>
        </w:tc>
        <w:tc>
          <w:tcPr>
            <w:tcW w:w="3056" w:type="dxa"/>
            <w:shd w:val="clear" w:color="auto" w:fill="D9D9D9" w:themeFill="background1" w:themeFillShade="D9"/>
            <w:vAlign w:val="center"/>
          </w:tcPr>
          <w:p w14:paraId="51F53B9B" w14:textId="6E233F8F" w:rsidR="009D0BD2" w:rsidRPr="00E47371" w:rsidRDefault="009D0BD2" w:rsidP="009D0BD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E47371">
              <w:rPr>
                <w:rFonts w:eastAsia="Calibri" w:cs="Times New Roman"/>
              </w:rPr>
              <w:t>$200</w:t>
            </w:r>
          </w:p>
        </w:tc>
      </w:tr>
      <w:tr w:rsidR="009D0BD2" w:rsidRPr="00E47371" w14:paraId="15515D74" w14:textId="77777777" w:rsidTr="00E47371">
        <w:trPr>
          <w:trHeight w:val="341"/>
        </w:trPr>
        <w:tc>
          <w:tcPr>
            <w:cnfStyle w:val="001000000000" w:firstRow="0" w:lastRow="0" w:firstColumn="1" w:lastColumn="0" w:oddVBand="0" w:evenVBand="0" w:oddHBand="0" w:evenHBand="0" w:firstRowFirstColumn="0" w:firstRowLastColumn="0" w:lastRowFirstColumn="0" w:lastRowLastColumn="0"/>
            <w:tcW w:w="4320" w:type="dxa"/>
            <w:shd w:val="clear" w:color="auto" w:fill="D9D9D9" w:themeFill="background1" w:themeFillShade="D9"/>
            <w:vAlign w:val="center"/>
          </w:tcPr>
          <w:p w14:paraId="3D0F3CAD" w14:textId="77777777" w:rsidR="009D0BD2" w:rsidRPr="00E47371" w:rsidRDefault="009D0BD2" w:rsidP="009D0BD2">
            <w:pPr>
              <w:rPr>
                <w:rFonts w:eastAsia="Calibri" w:cs="Times New Roman"/>
                <w:b w:val="0"/>
                <w:color w:val="auto"/>
              </w:rPr>
            </w:pPr>
            <w:r w:rsidRPr="00E47371">
              <w:rPr>
                <w:rFonts w:eastAsia="Calibri" w:cs="Times New Roman"/>
                <w:b w:val="0"/>
                <w:color w:val="auto"/>
              </w:rPr>
              <w:t>Hospital Admission (per confinement)</w:t>
            </w:r>
          </w:p>
        </w:tc>
        <w:tc>
          <w:tcPr>
            <w:cnfStyle w:val="000010000000" w:firstRow="0" w:lastRow="0" w:firstColumn="0" w:lastColumn="0" w:oddVBand="1" w:evenVBand="0" w:oddHBand="0" w:evenHBand="0" w:firstRowFirstColumn="0" w:firstRowLastColumn="0" w:lastRowFirstColumn="0" w:lastRowLastColumn="0"/>
            <w:tcW w:w="2915" w:type="dxa"/>
            <w:shd w:val="clear" w:color="auto" w:fill="F2F2F2" w:themeFill="background1" w:themeFillShade="F2"/>
            <w:vAlign w:val="center"/>
          </w:tcPr>
          <w:p w14:paraId="0C978B92" w14:textId="77777777" w:rsidR="009D0BD2" w:rsidRPr="00E47371" w:rsidRDefault="009D0BD2" w:rsidP="009D0BD2">
            <w:pPr>
              <w:jc w:val="center"/>
              <w:rPr>
                <w:rFonts w:eastAsia="Calibri" w:cs="Times New Roman"/>
              </w:rPr>
            </w:pPr>
            <w:r w:rsidRPr="00E47371">
              <w:rPr>
                <w:rFonts w:eastAsia="Calibri" w:cs="Times New Roman"/>
              </w:rPr>
              <w:t>$1,000</w:t>
            </w:r>
          </w:p>
        </w:tc>
        <w:tc>
          <w:tcPr>
            <w:tcW w:w="3056" w:type="dxa"/>
            <w:shd w:val="clear" w:color="auto" w:fill="D9D9D9" w:themeFill="background1" w:themeFillShade="D9"/>
            <w:vAlign w:val="center"/>
          </w:tcPr>
          <w:p w14:paraId="2CD227E6" w14:textId="60184A06" w:rsidR="009D0BD2" w:rsidRPr="00E47371" w:rsidRDefault="009D0BD2" w:rsidP="009D0BD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E47371">
              <w:rPr>
                <w:rFonts w:eastAsia="Calibri" w:cs="Times New Roman"/>
              </w:rPr>
              <w:t>$2,000</w:t>
            </w:r>
          </w:p>
        </w:tc>
      </w:tr>
      <w:tr w:rsidR="009D0BD2" w:rsidRPr="00E47371" w14:paraId="568C0CC2" w14:textId="77777777" w:rsidTr="00E47371">
        <w:trPr>
          <w:trHeight w:val="341"/>
        </w:trPr>
        <w:tc>
          <w:tcPr>
            <w:cnfStyle w:val="001000000000" w:firstRow="0" w:lastRow="0" w:firstColumn="1" w:lastColumn="0" w:oddVBand="0" w:evenVBand="0" w:oddHBand="0" w:evenHBand="0" w:firstRowFirstColumn="0" w:firstRowLastColumn="0" w:lastRowFirstColumn="0" w:lastRowLastColumn="0"/>
            <w:tcW w:w="4320" w:type="dxa"/>
            <w:shd w:val="clear" w:color="auto" w:fill="D9D9D9" w:themeFill="background1" w:themeFillShade="D9"/>
            <w:vAlign w:val="center"/>
          </w:tcPr>
          <w:p w14:paraId="6D7AD5C6" w14:textId="77777777" w:rsidR="009D0BD2" w:rsidRPr="00E47371" w:rsidRDefault="009D0BD2" w:rsidP="009D0BD2">
            <w:pPr>
              <w:rPr>
                <w:rFonts w:eastAsia="Calibri" w:cs="Times New Roman"/>
                <w:b w:val="0"/>
                <w:color w:val="auto"/>
              </w:rPr>
            </w:pPr>
            <w:r w:rsidRPr="00E47371">
              <w:rPr>
                <w:rFonts w:eastAsia="Calibri" w:cs="Times New Roman"/>
                <w:b w:val="0"/>
                <w:color w:val="auto"/>
              </w:rPr>
              <w:t>Intensive Care Unit (per day)</w:t>
            </w:r>
          </w:p>
        </w:tc>
        <w:tc>
          <w:tcPr>
            <w:cnfStyle w:val="000010000000" w:firstRow="0" w:lastRow="0" w:firstColumn="0" w:lastColumn="0" w:oddVBand="1" w:evenVBand="0" w:oddHBand="0" w:evenHBand="0" w:firstRowFirstColumn="0" w:firstRowLastColumn="0" w:lastRowFirstColumn="0" w:lastRowLastColumn="0"/>
            <w:tcW w:w="2915" w:type="dxa"/>
            <w:shd w:val="clear" w:color="auto" w:fill="F2F2F2" w:themeFill="background1" w:themeFillShade="F2"/>
            <w:vAlign w:val="center"/>
          </w:tcPr>
          <w:p w14:paraId="1C67F455" w14:textId="77777777" w:rsidR="009D0BD2" w:rsidRPr="00E47371" w:rsidRDefault="009D0BD2" w:rsidP="009D0BD2">
            <w:pPr>
              <w:jc w:val="center"/>
              <w:rPr>
                <w:rFonts w:eastAsia="Calibri" w:cs="Times New Roman"/>
              </w:rPr>
            </w:pPr>
            <w:r w:rsidRPr="00E47371">
              <w:rPr>
                <w:rFonts w:eastAsia="Calibri" w:cs="Times New Roman"/>
              </w:rPr>
              <w:t>$100</w:t>
            </w:r>
          </w:p>
        </w:tc>
        <w:tc>
          <w:tcPr>
            <w:tcW w:w="3056" w:type="dxa"/>
            <w:shd w:val="clear" w:color="auto" w:fill="D9D9D9" w:themeFill="background1" w:themeFillShade="D9"/>
            <w:vAlign w:val="center"/>
          </w:tcPr>
          <w:p w14:paraId="5B152DD4" w14:textId="29C74D09" w:rsidR="009D0BD2" w:rsidRPr="00E47371" w:rsidRDefault="009D0BD2" w:rsidP="009D0BD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E47371">
              <w:rPr>
                <w:rFonts w:eastAsia="Calibri" w:cs="Times New Roman"/>
              </w:rPr>
              <w:t>$200</w:t>
            </w:r>
          </w:p>
        </w:tc>
      </w:tr>
      <w:tr w:rsidR="009D0BD2" w:rsidRPr="00E47371" w14:paraId="437D7D71" w14:textId="77777777" w:rsidTr="00E47371">
        <w:trPr>
          <w:trHeight w:val="341"/>
        </w:trPr>
        <w:tc>
          <w:tcPr>
            <w:cnfStyle w:val="001000000000" w:firstRow="0" w:lastRow="0" w:firstColumn="1" w:lastColumn="0" w:oddVBand="0" w:evenVBand="0" w:oddHBand="0" w:evenHBand="0" w:firstRowFirstColumn="0" w:firstRowLastColumn="0" w:lastRowFirstColumn="0" w:lastRowLastColumn="0"/>
            <w:tcW w:w="4320" w:type="dxa"/>
            <w:shd w:val="clear" w:color="auto" w:fill="D9D9D9" w:themeFill="background1" w:themeFillShade="D9"/>
            <w:vAlign w:val="center"/>
          </w:tcPr>
          <w:p w14:paraId="55D25A26" w14:textId="77777777" w:rsidR="009D0BD2" w:rsidRPr="00E47371" w:rsidRDefault="009D0BD2" w:rsidP="009D0BD2">
            <w:pPr>
              <w:rPr>
                <w:rFonts w:eastAsia="Calibri" w:cs="Times New Roman"/>
                <w:b w:val="0"/>
                <w:color w:val="auto"/>
              </w:rPr>
            </w:pPr>
            <w:r w:rsidRPr="00E47371">
              <w:rPr>
                <w:rFonts w:eastAsia="Calibri" w:cs="Times New Roman"/>
                <w:b w:val="0"/>
                <w:color w:val="auto"/>
              </w:rPr>
              <w:t>Wellness Benefit</w:t>
            </w:r>
          </w:p>
        </w:tc>
        <w:tc>
          <w:tcPr>
            <w:cnfStyle w:val="000010000000" w:firstRow="0" w:lastRow="0" w:firstColumn="0" w:lastColumn="0" w:oddVBand="1" w:evenVBand="0" w:oddHBand="0" w:evenHBand="0" w:firstRowFirstColumn="0" w:firstRowLastColumn="0" w:lastRowFirstColumn="0" w:lastRowLastColumn="0"/>
            <w:tcW w:w="2915" w:type="dxa"/>
            <w:shd w:val="clear" w:color="auto" w:fill="F2F2F2" w:themeFill="background1" w:themeFillShade="F2"/>
            <w:vAlign w:val="center"/>
          </w:tcPr>
          <w:p w14:paraId="01D93E52" w14:textId="77777777" w:rsidR="009D0BD2" w:rsidRPr="00E47371" w:rsidRDefault="009D0BD2" w:rsidP="009D0BD2">
            <w:pPr>
              <w:jc w:val="center"/>
              <w:rPr>
                <w:rFonts w:eastAsia="Calibri" w:cs="Times New Roman"/>
              </w:rPr>
            </w:pPr>
            <w:r w:rsidRPr="00E47371">
              <w:rPr>
                <w:rFonts w:eastAsia="Calibri" w:cs="Times New Roman"/>
              </w:rPr>
              <w:t>$50</w:t>
            </w:r>
          </w:p>
        </w:tc>
        <w:tc>
          <w:tcPr>
            <w:tcW w:w="3056" w:type="dxa"/>
            <w:shd w:val="clear" w:color="auto" w:fill="D9D9D9" w:themeFill="background1" w:themeFillShade="D9"/>
            <w:vAlign w:val="center"/>
          </w:tcPr>
          <w:p w14:paraId="06389374" w14:textId="3D8E0EAC" w:rsidR="009D0BD2" w:rsidRPr="00E47371" w:rsidRDefault="009D0BD2" w:rsidP="009D0BD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E47371">
              <w:rPr>
                <w:rFonts w:eastAsia="Calibri" w:cs="Times New Roman"/>
              </w:rPr>
              <w:t>$75</w:t>
            </w:r>
          </w:p>
        </w:tc>
      </w:tr>
      <w:tr w:rsidR="009D0BD2" w:rsidRPr="00E47371" w14:paraId="48B6B403" w14:textId="77777777" w:rsidTr="000C690D">
        <w:trPr>
          <w:trHeight w:val="341"/>
        </w:trPr>
        <w:tc>
          <w:tcPr>
            <w:cnfStyle w:val="001000000000" w:firstRow="0" w:lastRow="0" w:firstColumn="1" w:lastColumn="0" w:oddVBand="0" w:evenVBand="0" w:oddHBand="0" w:evenHBand="0" w:firstRowFirstColumn="0" w:firstRowLastColumn="0" w:lastRowFirstColumn="0" w:lastRowLastColumn="0"/>
            <w:tcW w:w="10291" w:type="dxa"/>
            <w:gridSpan w:val="3"/>
            <w:tcBorders>
              <w:left w:val="none" w:sz="0" w:space="0" w:color="auto"/>
            </w:tcBorders>
            <w:shd w:val="clear" w:color="auto" w:fill="009DE0" w:themeFill="accent1"/>
            <w:vAlign w:val="center"/>
          </w:tcPr>
          <w:p w14:paraId="404240A4" w14:textId="41C43C9E" w:rsidR="009D0BD2" w:rsidRPr="00E47371" w:rsidRDefault="009D0BD2" w:rsidP="009D0BD2">
            <w:pPr>
              <w:rPr>
                <w:rFonts w:eastAsia="Calibri" w:cs="Times New Roman"/>
                <w:b w:val="0"/>
                <w:color w:val="FFFFFF" w:themeColor="background1"/>
              </w:rPr>
            </w:pPr>
            <w:r w:rsidRPr="00E47371">
              <w:rPr>
                <w:rFonts w:eastAsia="Calibri" w:cs="Times New Roman"/>
                <w:b w:val="0"/>
                <w:color w:val="FFFFFF" w:themeColor="background1"/>
              </w:rPr>
              <w:t>Employee Monthly Premium</w:t>
            </w:r>
          </w:p>
        </w:tc>
      </w:tr>
      <w:tr w:rsidR="009D0BD2" w:rsidRPr="00E47371" w14:paraId="2F67F887" w14:textId="77777777" w:rsidTr="00E47371">
        <w:trPr>
          <w:trHeight w:val="341"/>
        </w:trPr>
        <w:tc>
          <w:tcPr>
            <w:cnfStyle w:val="001000000000" w:firstRow="0" w:lastRow="0" w:firstColumn="1" w:lastColumn="0" w:oddVBand="0" w:evenVBand="0" w:oddHBand="0" w:evenHBand="0" w:firstRowFirstColumn="0" w:firstRowLastColumn="0" w:lastRowFirstColumn="0" w:lastRowLastColumn="0"/>
            <w:tcW w:w="4320" w:type="dxa"/>
            <w:shd w:val="clear" w:color="auto" w:fill="D9D9D9" w:themeFill="background1" w:themeFillShade="D9"/>
            <w:vAlign w:val="center"/>
          </w:tcPr>
          <w:p w14:paraId="2424A82A" w14:textId="77777777" w:rsidR="009D0BD2" w:rsidRPr="00E47371" w:rsidRDefault="009D0BD2" w:rsidP="009D0BD2">
            <w:pPr>
              <w:rPr>
                <w:rFonts w:eastAsia="Calibri" w:cs="Times New Roman"/>
                <w:b w:val="0"/>
                <w:color w:val="auto"/>
              </w:rPr>
            </w:pPr>
            <w:r w:rsidRPr="00E47371">
              <w:rPr>
                <w:rFonts w:eastAsia="Calibri" w:cs="Times New Roman"/>
                <w:b w:val="0"/>
                <w:color w:val="auto"/>
              </w:rPr>
              <w:t>Employee Only</w:t>
            </w:r>
          </w:p>
        </w:tc>
        <w:tc>
          <w:tcPr>
            <w:cnfStyle w:val="000010000000" w:firstRow="0" w:lastRow="0" w:firstColumn="0" w:lastColumn="0" w:oddVBand="1" w:evenVBand="0" w:oddHBand="0" w:evenHBand="0" w:firstRowFirstColumn="0" w:firstRowLastColumn="0" w:lastRowFirstColumn="0" w:lastRowLastColumn="0"/>
            <w:tcW w:w="2915" w:type="dxa"/>
            <w:shd w:val="clear" w:color="auto" w:fill="F2F2F2" w:themeFill="background1" w:themeFillShade="F2"/>
            <w:vAlign w:val="center"/>
          </w:tcPr>
          <w:p w14:paraId="2D541B44" w14:textId="1667DB39" w:rsidR="009D0BD2" w:rsidRPr="00E47371" w:rsidRDefault="009D0BD2" w:rsidP="009D0BD2">
            <w:pPr>
              <w:jc w:val="center"/>
              <w:rPr>
                <w:rFonts w:eastAsia="Calibri" w:cs="Times New Roman"/>
              </w:rPr>
            </w:pPr>
            <w:r w:rsidRPr="00E47371">
              <w:rPr>
                <w:rFonts w:eastAsia="Calibri" w:cs="Times New Roman"/>
              </w:rPr>
              <w:t>$18.2</w:t>
            </w:r>
            <w:r w:rsidR="008E67B7">
              <w:rPr>
                <w:rFonts w:eastAsia="Calibri" w:cs="Times New Roman"/>
              </w:rPr>
              <w:t>0</w:t>
            </w:r>
          </w:p>
        </w:tc>
        <w:tc>
          <w:tcPr>
            <w:tcW w:w="3056" w:type="dxa"/>
            <w:shd w:val="clear" w:color="auto" w:fill="D9D9D9" w:themeFill="background1" w:themeFillShade="D9"/>
            <w:vAlign w:val="center"/>
          </w:tcPr>
          <w:p w14:paraId="0EA6C889" w14:textId="2F3FAFB3" w:rsidR="009D0BD2" w:rsidRPr="00E47371" w:rsidRDefault="009D0BD2" w:rsidP="009D0BD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E47371">
              <w:rPr>
                <w:rFonts w:eastAsia="Calibri" w:cs="Times New Roman"/>
              </w:rPr>
              <w:t>$35.92</w:t>
            </w:r>
          </w:p>
        </w:tc>
      </w:tr>
      <w:tr w:rsidR="009D0BD2" w:rsidRPr="00E47371" w14:paraId="6A621AED" w14:textId="77777777" w:rsidTr="00E47371">
        <w:trPr>
          <w:trHeight w:val="341"/>
        </w:trPr>
        <w:tc>
          <w:tcPr>
            <w:cnfStyle w:val="001000000000" w:firstRow="0" w:lastRow="0" w:firstColumn="1" w:lastColumn="0" w:oddVBand="0" w:evenVBand="0" w:oddHBand="0" w:evenHBand="0" w:firstRowFirstColumn="0" w:firstRowLastColumn="0" w:lastRowFirstColumn="0" w:lastRowLastColumn="0"/>
            <w:tcW w:w="4320" w:type="dxa"/>
            <w:shd w:val="clear" w:color="auto" w:fill="D9D9D9" w:themeFill="background1" w:themeFillShade="D9"/>
            <w:vAlign w:val="center"/>
          </w:tcPr>
          <w:p w14:paraId="42B614D5" w14:textId="77777777" w:rsidR="009D0BD2" w:rsidRPr="00E47371" w:rsidRDefault="009D0BD2" w:rsidP="009D0BD2">
            <w:pPr>
              <w:rPr>
                <w:rFonts w:eastAsia="Calibri" w:cs="Times New Roman"/>
                <w:b w:val="0"/>
                <w:color w:val="auto"/>
              </w:rPr>
            </w:pPr>
            <w:r w:rsidRPr="00E47371">
              <w:rPr>
                <w:rFonts w:eastAsia="Calibri" w:cs="Times New Roman"/>
                <w:b w:val="0"/>
                <w:color w:val="auto"/>
              </w:rPr>
              <w:t>Employee &amp; Spouse</w:t>
            </w:r>
          </w:p>
        </w:tc>
        <w:tc>
          <w:tcPr>
            <w:cnfStyle w:val="000010000000" w:firstRow="0" w:lastRow="0" w:firstColumn="0" w:lastColumn="0" w:oddVBand="1" w:evenVBand="0" w:oddHBand="0" w:evenHBand="0" w:firstRowFirstColumn="0" w:firstRowLastColumn="0" w:lastRowFirstColumn="0" w:lastRowLastColumn="0"/>
            <w:tcW w:w="2915" w:type="dxa"/>
            <w:shd w:val="clear" w:color="auto" w:fill="F2F2F2" w:themeFill="background1" w:themeFillShade="F2"/>
            <w:vAlign w:val="center"/>
          </w:tcPr>
          <w:p w14:paraId="5E49F549" w14:textId="42EE6D99" w:rsidR="009D0BD2" w:rsidRPr="00E47371" w:rsidRDefault="009D0BD2" w:rsidP="009D0BD2">
            <w:pPr>
              <w:jc w:val="center"/>
              <w:rPr>
                <w:rFonts w:eastAsia="Calibri" w:cs="Times New Roman"/>
              </w:rPr>
            </w:pPr>
            <w:r w:rsidRPr="00E47371">
              <w:rPr>
                <w:rFonts w:eastAsia="Calibri" w:cs="Times New Roman"/>
              </w:rPr>
              <w:t>$37.3</w:t>
            </w:r>
            <w:r w:rsidR="008E67B7">
              <w:rPr>
                <w:rFonts w:eastAsia="Calibri" w:cs="Times New Roman"/>
              </w:rPr>
              <w:t>6</w:t>
            </w:r>
          </w:p>
        </w:tc>
        <w:tc>
          <w:tcPr>
            <w:tcW w:w="3056" w:type="dxa"/>
            <w:shd w:val="clear" w:color="auto" w:fill="D9D9D9" w:themeFill="background1" w:themeFillShade="D9"/>
            <w:vAlign w:val="center"/>
          </w:tcPr>
          <w:p w14:paraId="5653DD6A" w14:textId="38B4842B" w:rsidR="009D0BD2" w:rsidRPr="00E47371" w:rsidRDefault="009D0BD2" w:rsidP="009D0BD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E47371">
              <w:rPr>
                <w:rFonts w:eastAsia="Calibri" w:cs="Times New Roman"/>
              </w:rPr>
              <w:t>$73.74</w:t>
            </w:r>
          </w:p>
        </w:tc>
      </w:tr>
      <w:tr w:rsidR="009D0BD2" w:rsidRPr="00E47371" w14:paraId="0F13C5A2" w14:textId="77777777" w:rsidTr="00E47371">
        <w:trPr>
          <w:trHeight w:val="341"/>
        </w:trPr>
        <w:tc>
          <w:tcPr>
            <w:cnfStyle w:val="001000000000" w:firstRow="0" w:lastRow="0" w:firstColumn="1" w:lastColumn="0" w:oddVBand="0" w:evenVBand="0" w:oddHBand="0" w:evenHBand="0" w:firstRowFirstColumn="0" w:firstRowLastColumn="0" w:lastRowFirstColumn="0" w:lastRowLastColumn="0"/>
            <w:tcW w:w="4320" w:type="dxa"/>
            <w:shd w:val="clear" w:color="auto" w:fill="D9D9D9" w:themeFill="background1" w:themeFillShade="D9"/>
            <w:vAlign w:val="center"/>
          </w:tcPr>
          <w:p w14:paraId="50AFD3C2" w14:textId="77777777" w:rsidR="009D0BD2" w:rsidRPr="00E47371" w:rsidRDefault="009D0BD2" w:rsidP="009D0BD2">
            <w:pPr>
              <w:rPr>
                <w:rFonts w:eastAsia="Calibri" w:cs="Times New Roman"/>
                <w:b w:val="0"/>
                <w:color w:val="auto"/>
              </w:rPr>
            </w:pPr>
            <w:r w:rsidRPr="00E47371">
              <w:rPr>
                <w:rFonts w:eastAsia="Calibri" w:cs="Times New Roman"/>
                <w:b w:val="0"/>
                <w:color w:val="auto"/>
              </w:rPr>
              <w:t>Employee &amp; Dependent Children</w:t>
            </w:r>
          </w:p>
        </w:tc>
        <w:tc>
          <w:tcPr>
            <w:cnfStyle w:val="000010000000" w:firstRow="0" w:lastRow="0" w:firstColumn="0" w:lastColumn="0" w:oddVBand="1" w:evenVBand="0" w:oddHBand="0" w:evenHBand="0" w:firstRowFirstColumn="0" w:firstRowLastColumn="0" w:lastRowFirstColumn="0" w:lastRowLastColumn="0"/>
            <w:tcW w:w="2915" w:type="dxa"/>
            <w:shd w:val="clear" w:color="auto" w:fill="F2F2F2" w:themeFill="background1" w:themeFillShade="F2"/>
            <w:vAlign w:val="center"/>
          </w:tcPr>
          <w:p w14:paraId="045B9545" w14:textId="2E97B24B" w:rsidR="009D0BD2" w:rsidRPr="00E47371" w:rsidRDefault="009D0BD2" w:rsidP="009D0BD2">
            <w:pPr>
              <w:jc w:val="center"/>
              <w:rPr>
                <w:rFonts w:eastAsia="Calibri" w:cs="Times New Roman"/>
              </w:rPr>
            </w:pPr>
            <w:r w:rsidRPr="00E47371">
              <w:rPr>
                <w:rFonts w:eastAsia="Calibri" w:cs="Times New Roman"/>
              </w:rPr>
              <w:t>$32.9</w:t>
            </w:r>
            <w:r w:rsidR="008E67B7">
              <w:rPr>
                <w:rFonts w:eastAsia="Calibri" w:cs="Times New Roman"/>
              </w:rPr>
              <w:t>0</w:t>
            </w:r>
          </w:p>
        </w:tc>
        <w:tc>
          <w:tcPr>
            <w:tcW w:w="3056" w:type="dxa"/>
            <w:shd w:val="clear" w:color="auto" w:fill="D9D9D9" w:themeFill="background1" w:themeFillShade="D9"/>
            <w:vAlign w:val="center"/>
          </w:tcPr>
          <w:p w14:paraId="487A18BC" w14:textId="6B3FD594" w:rsidR="009D0BD2" w:rsidRPr="00E47371" w:rsidRDefault="009D0BD2" w:rsidP="009D0BD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E47371">
              <w:rPr>
                <w:rFonts w:eastAsia="Calibri" w:cs="Times New Roman"/>
              </w:rPr>
              <w:t>$64.5</w:t>
            </w:r>
            <w:r w:rsidR="008E67B7">
              <w:rPr>
                <w:rFonts w:eastAsia="Calibri" w:cs="Times New Roman"/>
              </w:rPr>
              <w:t>6</w:t>
            </w:r>
          </w:p>
        </w:tc>
      </w:tr>
      <w:tr w:rsidR="009D0BD2" w:rsidRPr="00E47371" w14:paraId="15A6BF2D" w14:textId="77777777" w:rsidTr="00E47371">
        <w:trPr>
          <w:trHeight w:val="341"/>
        </w:trPr>
        <w:tc>
          <w:tcPr>
            <w:cnfStyle w:val="001000000000" w:firstRow="0" w:lastRow="0" w:firstColumn="1" w:lastColumn="0" w:oddVBand="0" w:evenVBand="0" w:oddHBand="0" w:evenHBand="0" w:firstRowFirstColumn="0" w:firstRowLastColumn="0" w:lastRowFirstColumn="0" w:lastRowLastColumn="0"/>
            <w:tcW w:w="4320" w:type="dxa"/>
            <w:shd w:val="clear" w:color="auto" w:fill="D9D9D9" w:themeFill="background1" w:themeFillShade="D9"/>
            <w:vAlign w:val="center"/>
          </w:tcPr>
          <w:p w14:paraId="04918975" w14:textId="77777777" w:rsidR="009D0BD2" w:rsidRPr="00E47371" w:rsidRDefault="009D0BD2" w:rsidP="009D0BD2">
            <w:pPr>
              <w:rPr>
                <w:rFonts w:eastAsia="Calibri" w:cs="Times New Roman"/>
                <w:b w:val="0"/>
                <w:color w:val="auto"/>
              </w:rPr>
            </w:pPr>
            <w:r w:rsidRPr="00E47371">
              <w:rPr>
                <w:rFonts w:eastAsia="Calibri" w:cs="Times New Roman"/>
                <w:b w:val="0"/>
                <w:color w:val="auto"/>
              </w:rPr>
              <w:t>Employee &amp; Family</w:t>
            </w:r>
          </w:p>
        </w:tc>
        <w:tc>
          <w:tcPr>
            <w:cnfStyle w:val="000010000000" w:firstRow="0" w:lastRow="0" w:firstColumn="0" w:lastColumn="0" w:oddVBand="1" w:evenVBand="0" w:oddHBand="0" w:evenHBand="0" w:firstRowFirstColumn="0" w:firstRowLastColumn="0" w:lastRowFirstColumn="0" w:lastRowLastColumn="0"/>
            <w:tcW w:w="2915" w:type="dxa"/>
            <w:shd w:val="clear" w:color="auto" w:fill="F2F2F2" w:themeFill="background1" w:themeFillShade="F2"/>
            <w:vAlign w:val="center"/>
          </w:tcPr>
          <w:p w14:paraId="5E530A6B" w14:textId="66E1E49F" w:rsidR="009D0BD2" w:rsidRPr="00E47371" w:rsidRDefault="009D0BD2" w:rsidP="009D0BD2">
            <w:pPr>
              <w:jc w:val="center"/>
              <w:rPr>
                <w:rFonts w:eastAsia="Calibri" w:cs="Times New Roman"/>
              </w:rPr>
            </w:pPr>
            <w:r w:rsidRPr="00E47371">
              <w:rPr>
                <w:rFonts w:eastAsia="Calibri" w:cs="Times New Roman"/>
              </w:rPr>
              <w:t>$52.0</w:t>
            </w:r>
            <w:r w:rsidR="008E67B7">
              <w:rPr>
                <w:rFonts w:eastAsia="Calibri" w:cs="Times New Roman"/>
              </w:rPr>
              <w:t>6</w:t>
            </w:r>
          </w:p>
        </w:tc>
        <w:tc>
          <w:tcPr>
            <w:tcW w:w="3056" w:type="dxa"/>
            <w:shd w:val="clear" w:color="auto" w:fill="D9D9D9" w:themeFill="background1" w:themeFillShade="D9"/>
            <w:vAlign w:val="center"/>
          </w:tcPr>
          <w:p w14:paraId="32C39E90" w14:textId="1353116B" w:rsidR="009D0BD2" w:rsidRPr="00E47371" w:rsidRDefault="009D0BD2" w:rsidP="009D0BD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E47371">
              <w:rPr>
                <w:rFonts w:eastAsia="Calibri" w:cs="Times New Roman"/>
              </w:rPr>
              <w:t>$102.3</w:t>
            </w:r>
            <w:r w:rsidR="008E67B7">
              <w:rPr>
                <w:rFonts w:eastAsia="Calibri" w:cs="Times New Roman"/>
              </w:rPr>
              <w:t>8</w:t>
            </w:r>
          </w:p>
        </w:tc>
      </w:tr>
    </w:tbl>
    <w:p w14:paraId="0DE1F96A" w14:textId="1792A491" w:rsidR="00165987" w:rsidRDefault="009777AC" w:rsidP="00B12991">
      <w:pPr>
        <w:pStyle w:val="Title"/>
        <w:rPr>
          <w:rStyle w:val="Heading1Char"/>
        </w:rPr>
      </w:pPr>
      <w:r>
        <w:rPr>
          <w:noProof/>
        </w:rPr>
        <w:drawing>
          <wp:anchor distT="0" distB="0" distL="114300" distR="114300" simplePos="0" relativeHeight="251926528" behindDoc="0" locked="0" layoutInCell="1" allowOverlap="1" wp14:anchorId="061C1C12" wp14:editId="6FBFFB2E">
            <wp:simplePos x="0" y="0"/>
            <wp:positionH relativeFrom="margin">
              <wp:align>center</wp:align>
            </wp:positionH>
            <wp:positionV relativeFrom="margin">
              <wp:posOffset>8260092</wp:posOffset>
            </wp:positionV>
            <wp:extent cx="1465185" cy="561975"/>
            <wp:effectExtent l="0" t="0" r="1905" b="0"/>
            <wp:wrapSquare wrapText="bothSides"/>
            <wp:docPr id="2153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l="5577" t="15279" r="5652" b="11983"/>
                    <a:stretch>
                      <a:fillRect/>
                    </a:stretch>
                  </pic:blipFill>
                  <pic:spPr bwMode="auto">
                    <a:xfrm>
                      <a:off x="0" y="0"/>
                      <a:ext cx="146518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083F3" w14:textId="0644C6FE" w:rsidR="00165987" w:rsidRDefault="00165987" w:rsidP="00B12991">
      <w:pPr>
        <w:pStyle w:val="Title"/>
        <w:rPr>
          <w:rStyle w:val="Heading1Char"/>
        </w:rPr>
      </w:pPr>
    </w:p>
    <w:p w14:paraId="6DB300BB" w14:textId="77777777" w:rsidR="00165987" w:rsidRDefault="00165987" w:rsidP="00B12991">
      <w:pPr>
        <w:pStyle w:val="Title"/>
        <w:rPr>
          <w:rStyle w:val="Heading1Char"/>
        </w:rPr>
      </w:pPr>
    </w:p>
    <w:p w14:paraId="6F87191B" w14:textId="46F2DA71" w:rsidR="000D1FEA" w:rsidRDefault="00D75948" w:rsidP="008A6EDD">
      <w:pPr>
        <w:pStyle w:val="Title"/>
        <w:outlineLvl w:val="0"/>
        <w:rPr>
          <w:b w:val="0"/>
          <w:szCs w:val="36"/>
        </w:rPr>
      </w:pPr>
      <w:bookmarkStart w:id="19" w:name="_Toc116573156"/>
      <w:r w:rsidRPr="00BA64A1">
        <w:rPr>
          <w:rStyle w:val="Heading1Char"/>
        </w:rPr>
        <w:t>H</w:t>
      </w:r>
      <w:r w:rsidR="00B12991" w:rsidRPr="00BA64A1">
        <w:rPr>
          <w:rStyle w:val="Heading1Char"/>
        </w:rPr>
        <w:t>ealth Savings</w:t>
      </w:r>
      <w:r w:rsidR="00027652" w:rsidRPr="00BA64A1">
        <w:rPr>
          <w:rStyle w:val="Heading1Char"/>
        </w:rPr>
        <w:t xml:space="preserve"> Account (HSA)</w:t>
      </w:r>
      <w:bookmarkEnd w:id="19"/>
      <w:r w:rsidR="00E3427D">
        <w:rPr>
          <w:b w:val="0"/>
          <w:szCs w:val="36"/>
        </w:rPr>
        <w:t xml:space="preserve"> </w:t>
      </w:r>
    </w:p>
    <w:p w14:paraId="2CDB1F97" w14:textId="77777777" w:rsidR="005D7495" w:rsidRPr="00885525" w:rsidRDefault="005D7495" w:rsidP="005D7495">
      <w:r w:rsidRPr="00885525">
        <w:rPr>
          <w:highlight w:val="yellow"/>
        </w:rPr>
        <w:t xml:space="preserve">HSA provider | </w:t>
      </w:r>
      <w:proofErr w:type="spellStart"/>
      <w:r w:rsidRPr="00885525">
        <w:rPr>
          <w:highlight w:val="yellow"/>
        </w:rPr>
        <w:t>ph</w:t>
      </w:r>
      <w:proofErr w:type="spellEnd"/>
      <w:r w:rsidRPr="00885525">
        <w:rPr>
          <w:highlight w:val="yellow"/>
        </w:rPr>
        <w:t xml:space="preserve"> # | website</w:t>
      </w:r>
    </w:p>
    <w:p w14:paraId="6D57A437" w14:textId="77777777" w:rsidR="005D7495" w:rsidRDefault="005D7495" w:rsidP="005D7495"/>
    <w:p w14:paraId="5643D34E" w14:textId="77777777" w:rsidR="00B12991" w:rsidRPr="00495971" w:rsidRDefault="00E3427D" w:rsidP="005D7495">
      <w:r w:rsidRPr="000D1FEA">
        <w:rPr>
          <w:noProof/>
        </w:rPr>
        <mc:AlternateContent>
          <mc:Choice Requires="wps">
            <w:drawing>
              <wp:anchor distT="0" distB="0" distL="114300" distR="114300" simplePos="0" relativeHeight="251907072" behindDoc="0" locked="0" layoutInCell="1" allowOverlap="1" wp14:anchorId="197D0F3F" wp14:editId="50D8A0E1">
                <wp:simplePos x="0" y="0"/>
                <wp:positionH relativeFrom="column">
                  <wp:posOffset>4762500</wp:posOffset>
                </wp:positionH>
                <wp:positionV relativeFrom="page">
                  <wp:posOffset>617220</wp:posOffset>
                </wp:positionV>
                <wp:extent cx="2542540" cy="338328"/>
                <wp:effectExtent l="0" t="0" r="0" b="5080"/>
                <wp:wrapNone/>
                <wp:docPr id="7" name="Rectangle 7"/>
                <wp:cNvGraphicFramePr/>
                <a:graphic xmlns:a="http://schemas.openxmlformats.org/drawingml/2006/main">
                  <a:graphicData uri="http://schemas.microsoft.com/office/word/2010/wordprocessingShape">
                    <wps:wsp>
                      <wps:cNvSpPr/>
                      <wps:spPr>
                        <a:xfrm>
                          <a:off x="0" y="0"/>
                          <a:ext cx="2542540" cy="338328"/>
                        </a:xfrm>
                        <a:prstGeom prst="rect">
                          <a:avLst/>
                        </a:prstGeom>
                        <a:solidFill>
                          <a:srgbClr val="FF8C00"/>
                        </a:solidFill>
                        <a:ln w="25400" cap="flat" cmpd="sng" algn="ctr">
                          <a:noFill/>
                          <a:prstDash val="solid"/>
                        </a:ln>
                        <a:effectLst/>
                      </wps:spPr>
                      <wps:txbx>
                        <w:txbxContent>
                          <w:p w14:paraId="4B804E3E" w14:textId="77777777" w:rsidR="00F648E7" w:rsidRPr="00476069" w:rsidRDefault="00F648E7" w:rsidP="00BA64A1">
                            <w:pPr>
                              <w:pStyle w:val="TableHeader"/>
                            </w:pPr>
                            <w:r>
                              <w:t>Spending Accounts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D0F3F" id="Rectangle 7" o:spid="_x0000_s1038" style="position:absolute;margin-left:375pt;margin-top:48.6pt;width:200.2pt;height:26.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" fillcolor="#ff8c00" stroked="f" strokeweight="2pt">
                <v:textbox>
                  <w:txbxContent>
                    <w:p w14:paraId="4B804E3E" w14:textId="77777777" w:rsidR="00F648E7" w:rsidRPr="00476069" w:rsidRDefault="00F648E7" w:rsidP="00BA64A1">
                      <w:pPr>
                        <w:pStyle w:val="TableHeader"/>
                      </w:pPr>
                      <w:r>
                        <w:t>Spending Accounts</w:t>
                      </w:r>
                    </w:p>
                  </w:txbxContent>
                </v:textbox>
                <w10:wrap anchory="page"/>
              </v:rect>
            </w:pict>
          </mc:Fallback>
        </mc:AlternateContent>
      </w:r>
      <w:proofErr w:type="gramStart"/>
      <w:r w:rsidR="00B12991">
        <w:t>A</w:t>
      </w:r>
      <w:proofErr w:type="gramEnd"/>
      <w:r w:rsidR="00B12991">
        <w:t xml:space="preserve"> HSA </w:t>
      </w:r>
      <w:r w:rsidR="00B12991" w:rsidRPr="00495971">
        <w:rPr>
          <w:rFonts w:eastAsia="Calibri"/>
        </w:rPr>
        <w:t xml:space="preserve">is a tax-advantaged account </w:t>
      </w:r>
      <w:r w:rsidR="00B12991" w:rsidRPr="00495971">
        <w:t>that you and</w:t>
      </w:r>
      <w:r w:rsidR="00B12991">
        <w:t xml:space="preserve"> your employer </w:t>
      </w:r>
      <w:r w:rsidR="00B12991" w:rsidRPr="00495971">
        <w:t>can put money into to s</w:t>
      </w:r>
      <w:r w:rsidR="00B12991">
        <w:t xml:space="preserve">ave for future medical expenses and is yours to keep. </w:t>
      </w:r>
      <w:r w:rsidR="00B12991" w:rsidRPr="00495971">
        <w:rPr>
          <w:rFonts w:eastAsia="Calibri"/>
        </w:rPr>
        <w:t xml:space="preserve">HSA funds can be used to pay for eligible medical, dental and vision expenses. </w:t>
      </w:r>
    </w:p>
    <w:p w14:paraId="030E44F6" w14:textId="77777777" w:rsidR="007E0E5A" w:rsidRDefault="00B12991" w:rsidP="007E0E5A">
      <w:r w:rsidRPr="00C537EC">
        <w:t>Any adult can contribute to an HSA if they</w:t>
      </w:r>
      <w:r>
        <w:rPr>
          <w:b/>
        </w:rPr>
        <w:t xml:space="preserve"> </w:t>
      </w:r>
      <w:r>
        <w:t>a</w:t>
      </w:r>
      <w:r w:rsidRPr="00C537EC">
        <w:t xml:space="preserve">re covered under </w:t>
      </w:r>
      <w:proofErr w:type="gramStart"/>
      <w:r w:rsidRPr="00C537EC">
        <w:t>a</w:t>
      </w:r>
      <w:proofErr w:type="gramEnd"/>
      <w:r w:rsidRPr="00C537EC">
        <w:t xml:space="preserve"> HSA-qualified “high deductible health plan” (HDHP)</w:t>
      </w:r>
      <w:r>
        <w:t xml:space="preserve">, do not have any other first-dollar medical coverage, are </w:t>
      </w:r>
      <w:r w:rsidRPr="00C41482">
        <w:rPr>
          <w:i/>
        </w:rPr>
        <w:t>not</w:t>
      </w:r>
      <w:r>
        <w:t xml:space="preserve"> enrolled in Medicare and are </w:t>
      </w:r>
      <w:r w:rsidRPr="00C41482">
        <w:rPr>
          <w:i/>
        </w:rPr>
        <w:t xml:space="preserve">not </w:t>
      </w:r>
      <w:r>
        <w:t>claimed as a dependent on someone else’s tax return.</w:t>
      </w:r>
      <w:r w:rsidR="00B67517">
        <w:t xml:space="preserve"> </w:t>
      </w:r>
    </w:p>
    <w:p w14:paraId="55783AE0" w14:textId="77777777" w:rsidR="007E0E5A" w:rsidRDefault="007E0E5A" w:rsidP="007E0E5A"/>
    <w:p w14:paraId="00779559" w14:textId="77777777" w:rsidR="00B12991" w:rsidRPr="00F10F05" w:rsidRDefault="007E0E5A" w:rsidP="007E0E5A">
      <w:pPr>
        <w:rPr>
          <w:b/>
        </w:rPr>
      </w:pPr>
      <w:r>
        <w:t xml:space="preserve">Your HSA is always yours, no matter what. Even if you leave the company, change health </w:t>
      </w:r>
      <w:proofErr w:type="gramStart"/>
      <w:r>
        <w:t>plans</w:t>
      </w:r>
      <w:proofErr w:type="gramEnd"/>
      <w:r>
        <w:t xml:space="preserve"> or retire. Unused money grows tax-free and can be invested with a minimum balance.</w:t>
      </w:r>
    </w:p>
    <w:p w14:paraId="06A92604" w14:textId="77777777" w:rsidR="00B12991" w:rsidRPr="00BC6320" w:rsidRDefault="00B12991" w:rsidP="00BD1670">
      <w:pPr>
        <w:pStyle w:val="Heading2"/>
      </w:pPr>
      <w:r w:rsidRPr="00BC6320">
        <w:t>HSA Funding and Contributions:</w:t>
      </w:r>
    </w:p>
    <w:p w14:paraId="22242127" w14:textId="77777777" w:rsidR="00CC3DD0" w:rsidRPr="005D7495" w:rsidRDefault="00CC3DD0" w:rsidP="00CC3DD0">
      <w:pPr>
        <w:rPr>
          <w:rFonts w:cs="Arial"/>
          <w:highlight w:val="yellow"/>
        </w:rPr>
      </w:pPr>
      <w:r w:rsidRPr="005D7495">
        <w:rPr>
          <w:rFonts w:cs="Arial"/>
          <w:highlight w:val="yellow"/>
        </w:rPr>
        <w:t>Company contributions to your HSA:</w:t>
      </w:r>
    </w:p>
    <w:p w14:paraId="5F188EE5" w14:textId="77777777" w:rsidR="00CC3DD0" w:rsidRPr="005D7495" w:rsidRDefault="00CC3DD0" w:rsidP="00020510">
      <w:pPr>
        <w:pStyle w:val="BGBullets"/>
        <w:numPr>
          <w:ilvl w:val="0"/>
          <w:numId w:val="7"/>
        </w:numPr>
        <w:rPr>
          <w:highlight w:val="yellow"/>
        </w:rPr>
      </w:pPr>
      <w:r w:rsidRPr="005D7495">
        <w:rPr>
          <w:highlight w:val="yellow"/>
        </w:rPr>
        <w:t>Individual: $500</w:t>
      </w:r>
    </w:p>
    <w:p w14:paraId="4C2ECACF" w14:textId="77777777" w:rsidR="00CC3DD0" w:rsidRPr="005D7495" w:rsidRDefault="00CC3DD0" w:rsidP="00020510">
      <w:pPr>
        <w:pStyle w:val="BGBullets"/>
        <w:numPr>
          <w:ilvl w:val="0"/>
          <w:numId w:val="7"/>
        </w:numPr>
        <w:rPr>
          <w:highlight w:val="yellow"/>
        </w:rPr>
      </w:pPr>
      <w:r w:rsidRPr="005D7495">
        <w:rPr>
          <w:highlight w:val="yellow"/>
        </w:rPr>
        <w:t>Family: $1,000</w:t>
      </w:r>
    </w:p>
    <w:p w14:paraId="3A2740AA" w14:textId="77777777" w:rsidR="00B12991" w:rsidRPr="00495971" w:rsidRDefault="00B12991" w:rsidP="00B12991">
      <w:pPr>
        <w:rPr>
          <w:rFonts w:eastAsia="Calibri" w:cs="Arial"/>
        </w:rPr>
      </w:pPr>
    </w:p>
    <w:p w14:paraId="0EE88EF4" w14:textId="77777777" w:rsidR="00B67517" w:rsidRDefault="00B12991" w:rsidP="00B12991">
      <w:pPr>
        <w:rPr>
          <w:rFonts w:eastAsia="Calibri" w:cs="Arial"/>
        </w:rPr>
      </w:pPr>
      <w:r>
        <w:rPr>
          <w:rFonts w:eastAsia="Calibri" w:cs="Arial"/>
        </w:rPr>
        <w:t xml:space="preserve">The IRS imposes </w:t>
      </w:r>
      <w:r w:rsidRPr="00495971">
        <w:rPr>
          <w:rFonts w:eastAsia="Calibri" w:cs="Arial"/>
        </w:rPr>
        <w:t>a maximum contribution limit to the</w:t>
      </w:r>
      <w:r>
        <w:rPr>
          <w:rFonts w:eastAsia="Calibri" w:cs="Arial"/>
        </w:rPr>
        <w:t xml:space="preserve"> HSA on a calendar year basis. </w:t>
      </w:r>
    </w:p>
    <w:p w14:paraId="0AC0EE47" w14:textId="77777777" w:rsidR="00B67517" w:rsidRDefault="00B67517" w:rsidP="00B67517">
      <w:pPr>
        <w:rPr>
          <w:lang w:val="en"/>
        </w:rPr>
      </w:pPr>
    </w:p>
    <w:p w14:paraId="2681BFC9" w14:textId="77777777" w:rsidR="00B67517" w:rsidRPr="00495971" w:rsidRDefault="00B67517" w:rsidP="00B67517">
      <w:pPr>
        <w:rPr>
          <w:rFonts w:eastAsia="Calibri" w:cs="Arial"/>
        </w:rPr>
      </w:pPr>
      <w:r>
        <w:rPr>
          <w:rFonts w:eastAsia="Calibri" w:cs="Arial"/>
        </w:rPr>
        <w:t>The 2022 maximums are</w:t>
      </w:r>
      <w:r w:rsidRPr="00495971">
        <w:rPr>
          <w:rFonts w:eastAsia="Calibri" w:cs="Arial"/>
        </w:rPr>
        <w:t>:</w:t>
      </w:r>
      <w:r w:rsidRPr="00495971">
        <w:rPr>
          <w:rFonts w:cs="Arial"/>
        </w:rPr>
        <w:t xml:space="preserve"> </w:t>
      </w:r>
    </w:p>
    <w:p w14:paraId="5AA73904" w14:textId="77777777" w:rsidR="00B67517" w:rsidRPr="00495971" w:rsidRDefault="00B67517" w:rsidP="00020510">
      <w:pPr>
        <w:pStyle w:val="BGBullets"/>
        <w:numPr>
          <w:ilvl w:val="0"/>
          <w:numId w:val="7"/>
        </w:numPr>
      </w:pPr>
      <w:r>
        <w:t>$3,65</w:t>
      </w:r>
      <w:r w:rsidRPr="00495971">
        <w:t>0 for individual</w:t>
      </w:r>
    </w:p>
    <w:p w14:paraId="5C4334BB" w14:textId="77777777" w:rsidR="00B67517" w:rsidRPr="00495971" w:rsidRDefault="00B67517" w:rsidP="00020510">
      <w:pPr>
        <w:pStyle w:val="BGBullets"/>
        <w:numPr>
          <w:ilvl w:val="0"/>
          <w:numId w:val="7"/>
        </w:numPr>
      </w:pPr>
      <w:r>
        <w:t>$7,3</w:t>
      </w:r>
      <w:r w:rsidRPr="00495971">
        <w:t>00 for family</w:t>
      </w:r>
    </w:p>
    <w:p w14:paraId="194AC174" w14:textId="77777777" w:rsidR="00B67517" w:rsidRDefault="00B67517" w:rsidP="00020510">
      <w:pPr>
        <w:pStyle w:val="BGBullets"/>
        <w:numPr>
          <w:ilvl w:val="0"/>
          <w:numId w:val="7"/>
        </w:numPr>
      </w:pPr>
      <w:r w:rsidRPr="00495971">
        <w:t xml:space="preserve">$1,000 catch up </w:t>
      </w:r>
      <w:r>
        <w:t xml:space="preserve">contribution </w:t>
      </w:r>
      <w:r w:rsidRPr="00495971">
        <w:t>for those 55 and older</w:t>
      </w:r>
    </w:p>
    <w:p w14:paraId="63EC389C" w14:textId="77777777" w:rsidR="00A413AA" w:rsidRDefault="00A413AA" w:rsidP="00A413AA">
      <w:pPr>
        <w:rPr>
          <w:rFonts w:eastAsia="Calibri" w:cs="Arial"/>
        </w:rPr>
      </w:pPr>
    </w:p>
    <w:p w14:paraId="78449EB9" w14:textId="77777777" w:rsidR="00A413AA" w:rsidRPr="00495971" w:rsidRDefault="00A413AA" w:rsidP="00A413AA">
      <w:pPr>
        <w:rPr>
          <w:rFonts w:eastAsia="Calibri" w:cs="Arial"/>
        </w:rPr>
      </w:pPr>
      <w:r>
        <w:rPr>
          <w:rFonts w:eastAsia="Calibri" w:cs="Arial"/>
        </w:rPr>
        <w:t>The 202</w:t>
      </w:r>
      <w:r w:rsidR="00EC6EE7">
        <w:rPr>
          <w:rFonts w:eastAsia="Calibri" w:cs="Arial"/>
        </w:rPr>
        <w:t>3</w:t>
      </w:r>
      <w:r>
        <w:rPr>
          <w:rFonts w:eastAsia="Calibri" w:cs="Arial"/>
        </w:rPr>
        <w:t xml:space="preserve"> maximums are</w:t>
      </w:r>
      <w:r w:rsidRPr="00495971">
        <w:rPr>
          <w:rFonts w:eastAsia="Calibri" w:cs="Arial"/>
        </w:rPr>
        <w:t>:</w:t>
      </w:r>
      <w:r w:rsidRPr="00495971">
        <w:rPr>
          <w:rFonts w:cs="Arial"/>
        </w:rPr>
        <w:t xml:space="preserve"> </w:t>
      </w:r>
    </w:p>
    <w:p w14:paraId="7B8A082E" w14:textId="77777777" w:rsidR="00A413AA" w:rsidRPr="00495971" w:rsidRDefault="00A413AA" w:rsidP="00020510">
      <w:pPr>
        <w:pStyle w:val="BGBullets"/>
        <w:numPr>
          <w:ilvl w:val="0"/>
          <w:numId w:val="7"/>
        </w:numPr>
      </w:pPr>
      <w:r>
        <w:t>$3,85</w:t>
      </w:r>
      <w:r w:rsidRPr="00495971">
        <w:t>0 for individual</w:t>
      </w:r>
    </w:p>
    <w:p w14:paraId="7968B8FB" w14:textId="77777777" w:rsidR="00A413AA" w:rsidRDefault="00A413AA" w:rsidP="00020510">
      <w:pPr>
        <w:pStyle w:val="BGBullets"/>
        <w:numPr>
          <w:ilvl w:val="0"/>
          <w:numId w:val="7"/>
        </w:numPr>
      </w:pPr>
      <w:r>
        <w:t>$7,75</w:t>
      </w:r>
      <w:r w:rsidRPr="00495971">
        <w:t>0 for family</w:t>
      </w:r>
    </w:p>
    <w:p w14:paraId="418D6128" w14:textId="77777777" w:rsidR="00B12991" w:rsidRPr="00A413AA" w:rsidRDefault="00A413AA" w:rsidP="00020510">
      <w:pPr>
        <w:pStyle w:val="BGBullets"/>
        <w:numPr>
          <w:ilvl w:val="0"/>
          <w:numId w:val="7"/>
        </w:numPr>
      </w:pPr>
      <w:r w:rsidRPr="00495971">
        <w:t xml:space="preserve">$1,000 catch up </w:t>
      </w:r>
      <w:r>
        <w:t xml:space="preserve">contribution </w:t>
      </w:r>
      <w:r w:rsidRPr="00495971">
        <w:t>for those 55 and older</w:t>
      </w:r>
    </w:p>
    <w:p w14:paraId="67D50BA1" w14:textId="77777777" w:rsidR="00EA3982" w:rsidRPr="00BC6320" w:rsidRDefault="00EA3982" w:rsidP="00BD1670">
      <w:pPr>
        <w:pStyle w:val="Heading2"/>
      </w:pPr>
      <w:r>
        <w:t>Qualified Medical Expenses</w:t>
      </w:r>
      <w:r w:rsidRPr="00BC6320">
        <w:t>:</w:t>
      </w:r>
    </w:p>
    <w:p w14:paraId="732BFFFE" w14:textId="77777777" w:rsidR="00EA3982" w:rsidRPr="007E0E5A" w:rsidRDefault="00EA3982" w:rsidP="007E0E5A">
      <w:pPr>
        <w:rPr>
          <w:rFonts w:cs="Arial"/>
        </w:rPr>
      </w:pPr>
      <w:r>
        <w:rPr>
          <w:rFonts w:cs="Arial"/>
        </w:rPr>
        <w:t>The IRS maintains a list of all eligible expenses, co</w:t>
      </w:r>
      <w:r w:rsidR="007E0E5A">
        <w:rPr>
          <w:rFonts w:cs="Arial"/>
        </w:rPr>
        <w:t xml:space="preserve">mmon qualified expenses include </w:t>
      </w:r>
      <w:r w:rsidR="007E0E5A">
        <w:t>a</w:t>
      </w:r>
      <w:r>
        <w:t>cupuncture</w:t>
      </w:r>
      <w:r w:rsidR="007E0E5A">
        <w:t>, a</w:t>
      </w:r>
      <w:r>
        <w:t>mbulance services</w:t>
      </w:r>
      <w:r w:rsidR="007E0E5A">
        <w:t>, d</w:t>
      </w:r>
      <w:r>
        <w:t>ental treatment</w:t>
      </w:r>
      <w:r w:rsidR="007E0E5A">
        <w:t>, c</w:t>
      </w:r>
      <w:r>
        <w:t>ontact lenses</w:t>
      </w:r>
      <w:r w:rsidR="007E0E5A">
        <w:t>, d</w:t>
      </w:r>
      <w:r>
        <w:t xml:space="preserve">octor’s </w:t>
      </w:r>
      <w:proofErr w:type="gramStart"/>
      <w:r>
        <w:t>fees</w:t>
      </w:r>
      <w:proofErr w:type="gramEnd"/>
      <w:r w:rsidR="007E0E5A">
        <w:t xml:space="preserve"> and h</w:t>
      </w:r>
      <w:r>
        <w:t>earing aids</w:t>
      </w:r>
      <w:r w:rsidR="007E0E5A">
        <w:t>.</w:t>
      </w:r>
    </w:p>
    <w:p w14:paraId="7A08B1AD" w14:textId="77777777" w:rsidR="00EA3982" w:rsidRDefault="00EA3982" w:rsidP="00EA3982">
      <w:pPr>
        <w:rPr>
          <w:lang w:val="en"/>
        </w:rPr>
      </w:pPr>
    </w:p>
    <w:p w14:paraId="3A95242C" w14:textId="77777777" w:rsidR="00EA3982" w:rsidRPr="00EA3982" w:rsidRDefault="00EA3982" w:rsidP="00EA3982">
      <w:pPr>
        <w:rPr>
          <w:lang w:val="en"/>
        </w:rPr>
      </w:pPr>
      <w:r>
        <w:rPr>
          <w:lang w:val="en"/>
        </w:rPr>
        <w:t xml:space="preserve">View the complete list of qualified expenses at </w:t>
      </w:r>
      <w:hyperlink r:id="rId30" w:history="1">
        <w:r w:rsidRPr="00EA3982">
          <w:rPr>
            <w:rStyle w:val="Hyperlink"/>
            <w:color w:val="FF8C00" w:themeColor="accent3"/>
            <w:lang w:val="en"/>
          </w:rPr>
          <w:t>https://www.irs.gov/publications/p502/index.html</w:t>
        </w:r>
      </w:hyperlink>
      <w:r>
        <w:rPr>
          <w:lang w:val="en"/>
        </w:rPr>
        <w:t xml:space="preserve">. </w:t>
      </w:r>
    </w:p>
    <w:p w14:paraId="06997C3D" w14:textId="77777777" w:rsidR="00EA3982" w:rsidRDefault="00EA3982" w:rsidP="00EA3982">
      <w:pPr>
        <w:rPr>
          <w:lang w:val="en"/>
        </w:rPr>
      </w:pPr>
    </w:p>
    <w:p w14:paraId="493FD1E1" w14:textId="77777777" w:rsidR="007E0E5A" w:rsidRPr="00BC6320" w:rsidRDefault="007E0E5A" w:rsidP="00BD1670">
      <w:pPr>
        <w:pStyle w:val="Heading2"/>
      </w:pPr>
      <w:r>
        <w:t>Easy to Use</w:t>
      </w:r>
      <w:r w:rsidRPr="00BC6320">
        <w:t>:</w:t>
      </w:r>
    </w:p>
    <w:p w14:paraId="3063748A" w14:textId="079DF55B" w:rsidR="007E0E5A" w:rsidRPr="00EA3982" w:rsidRDefault="007E0E5A" w:rsidP="007E0E5A">
      <w:pPr>
        <w:rPr>
          <w:lang w:val="en"/>
        </w:rPr>
      </w:pPr>
      <w:r>
        <w:rPr>
          <w:rFonts w:cs="Arial"/>
        </w:rPr>
        <w:t>Use your HSA debit card for qualified medical, dental, vision and prescript</w:t>
      </w:r>
      <w:r w:rsidR="00F42B92">
        <w:rPr>
          <w:rFonts w:cs="Arial"/>
        </w:rPr>
        <w:t>ion expenses. Your HSA funds can be spent</w:t>
      </w:r>
      <w:r>
        <w:rPr>
          <w:rFonts w:cs="Arial"/>
        </w:rPr>
        <w:t xml:space="preserve"> for yourself and dependents!</w:t>
      </w:r>
      <w:r w:rsidR="000729B2">
        <w:rPr>
          <w:rFonts w:cs="Arial"/>
        </w:rPr>
        <w:t xml:space="preserve"> </w:t>
      </w:r>
      <w:r w:rsidR="000729B2" w:rsidRPr="000729B2">
        <w:rPr>
          <w:rFonts w:cs="Arial"/>
          <w:highlight w:val="yellow"/>
        </w:rPr>
        <w:t>ADD INF</w:t>
      </w:r>
      <w:r w:rsidR="00DB3F49">
        <w:rPr>
          <w:rFonts w:cs="Arial"/>
          <w:highlight w:val="yellow"/>
        </w:rPr>
        <w:t>O</w:t>
      </w:r>
      <w:r w:rsidR="000729B2" w:rsidRPr="000729B2">
        <w:rPr>
          <w:rFonts w:cs="Arial"/>
          <w:highlight w:val="yellow"/>
        </w:rPr>
        <w:t>RM</w:t>
      </w:r>
      <w:r w:rsidR="000729B2">
        <w:rPr>
          <w:rFonts w:cs="Arial"/>
          <w:highlight w:val="yellow"/>
        </w:rPr>
        <w:t>ATION ABOUT APPS, WEBSITES, ETC.</w:t>
      </w:r>
    </w:p>
    <w:p w14:paraId="727A96C4" w14:textId="77777777" w:rsidR="00EA3982" w:rsidRPr="00EA3982" w:rsidRDefault="00EA3982" w:rsidP="00EA3982">
      <w:pPr>
        <w:rPr>
          <w:rFonts w:cs="Arial"/>
        </w:rPr>
      </w:pPr>
    </w:p>
    <w:p w14:paraId="5FC43872" w14:textId="77777777" w:rsidR="000C690D" w:rsidRDefault="000C690D" w:rsidP="00BA64A1">
      <w:pPr>
        <w:pStyle w:val="TOCHeader"/>
      </w:pPr>
    </w:p>
    <w:p w14:paraId="0E0E8065" w14:textId="77777777" w:rsidR="001279BB" w:rsidRDefault="001279BB" w:rsidP="00BA64A1">
      <w:pPr>
        <w:pStyle w:val="TOCHeader"/>
      </w:pPr>
    </w:p>
    <w:p w14:paraId="45DE627B" w14:textId="77777777" w:rsidR="001279BB" w:rsidRDefault="001279BB" w:rsidP="00BA64A1">
      <w:pPr>
        <w:pStyle w:val="TOCHeader"/>
      </w:pPr>
      <w:bookmarkStart w:id="20" w:name="_Toc116566593"/>
    </w:p>
    <w:p w14:paraId="05B66035" w14:textId="5822B09D" w:rsidR="004477C4" w:rsidRDefault="00B12991" w:rsidP="00BA64A1">
      <w:pPr>
        <w:pStyle w:val="TOCHeader"/>
      </w:pPr>
      <w:bookmarkStart w:id="21" w:name="_Toc116573157"/>
      <w:r w:rsidRPr="00AF3B14">
        <w:rPr>
          <w:b/>
          <w:noProof/>
        </w:rPr>
        <mc:AlternateContent>
          <mc:Choice Requires="wps">
            <w:drawing>
              <wp:anchor distT="0" distB="0" distL="114300" distR="114300" simplePos="0" relativeHeight="251736064" behindDoc="0" locked="0" layoutInCell="1" allowOverlap="1" wp14:anchorId="46B2BA93" wp14:editId="7AE487D9">
                <wp:simplePos x="0" y="0"/>
                <wp:positionH relativeFrom="column">
                  <wp:posOffset>4762500</wp:posOffset>
                </wp:positionH>
                <wp:positionV relativeFrom="page">
                  <wp:posOffset>617220</wp:posOffset>
                </wp:positionV>
                <wp:extent cx="2542540" cy="338328"/>
                <wp:effectExtent l="0" t="0" r="0" b="5080"/>
                <wp:wrapNone/>
                <wp:docPr id="9" name="Rectangle 9"/>
                <wp:cNvGraphicFramePr/>
                <a:graphic xmlns:a="http://schemas.openxmlformats.org/drawingml/2006/main">
                  <a:graphicData uri="http://schemas.microsoft.com/office/word/2010/wordprocessingShape">
                    <wps:wsp>
                      <wps:cNvSpPr/>
                      <wps:spPr>
                        <a:xfrm>
                          <a:off x="0" y="0"/>
                          <a:ext cx="2542540" cy="3383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A6B82" w14:textId="77777777" w:rsidR="00F648E7" w:rsidRPr="00476069" w:rsidRDefault="00F648E7" w:rsidP="00BA64A1">
                            <w:pPr>
                              <w:pStyle w:val="TableHeader2"/>
                            </w:pPr>
                            <w:bookmarkStart w:id="22" w:name="_Toc83145091"/>
                            <w:r>
                              <w:t>Spending Accounts</w:t>
                            </w:r>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2BA93" id="Rectangle 9" o:spid="_x0000_s1039" style="position:absolute;margin-left:375pt;margin-top:48.6pt;width:200.2pt;height:26.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" fillcolor="#ff8c00 [3206]" stroked="f" strokeweight="2pt">
                <v:textbox>
                  <w:txbxContent>
                    <w:p w14:paraId="6CBA6B82" w14:textId="77777777" w:rsidR="00F648E7" w:rsidRPr="00476069" w:rsidRDefault="00F648E7" w:rsidP="00BA64A1">
                      <w:pPr>
                        <w:pStyle w:val="TableHeader2"/>
                      </w:pPr>
                      <w:bookmarkStart w:id="23" w:name="_Toc83145091"/>
                      <w:r>
                        <w:t>Spending Accounts</w:t>
                      </w:r>
                      <w:bookmarkEnd w:id="23"/>
                    </w:p>
                  </w:txbxContent>
                </v:textbox>
                <w10:wrap anchory="page"/>
              </v:rect>
            </w:pict>
          </mc:Fallback>
        </mc:AlternateContent>
      </w:r>
      <w:r w:rsidRPr="00AF3B14">
        <w:t>Flexible Spending Accounts (FSA)</w:t>
      </w:r>
      <w:bookmarkEnd w:id="20"/>
      <w:bookmarkEnd w:id="21"/>
      <w:r w:rsidR="00E3427D">
        <w:t xml:space="preserve"> </w:t>
      </w:r>
    </w:p>
    <w:p w14:paraId="44A43980" w14:textId="5762AFF1" w:rsidR="005D7495" w:rsidRDefault="000B4577" w:rsidP="00B12991">
      <w:pPr>
        <w:autoSpaceDE w:val="0"/>
        <w:rPr>
          <w:szCs w:val="22"/>
        </w:rPr>
      </w:pPr>
      <w:r>
        <w:t>F</w:t>
      </w:r>
      <w:r w:rsidR="00003C0C">
        <w:t>lexible Benefit Administrators</w:t>
      </w:r>
      <w:r w:rsidR="005D7495" w:rsidRPr="004B4D94">
        <w:t xml:space="preserve"> | 1-</w:t>
      </w:r>
      <w:r>
        <w:t>800-437-3539</w:t>
      </w:r>
      <w:r w:rsidR="005D7495" w:rsidRPr="004B4D94">
        <w:t xml:space="preserve"> | </w:t>
      </w:r>
      <w:hyperlink r:id="rId31" w:history="1">
        <w:r w:rsidR="00B31F67">
          <w:rPr>
            <w:rStyle w:val="Hyperlink"/>
            <w:szCs w:val="22"/>
          </w:rPr>
          <w:t>https://fba.wealthcareportal.com/</w:t>
        </w:r>
      </w:hyperlink>
    </w:p>
    <w:p w14:paraId="3D5E04B4" w14:textId="77777777" w:rsidR="00B31F67" w:rsidRDefault="00B31F67" w:rsidP="00B12991">
      <w:pPr>
        <w:autoSpaceDE w:val="0"/>
        <w:rPr>
          <w:rStyle w:val="Hyperlink"/>
        </w:rPr>
      </w:pPr>
    </w:p>
    <w:p w14:paraId="6B3EBB63" w14:textId="77777777" w:rsidR="00B12991" w:rsidRDefault="00B12991" w:rsidP="00B12991">
      <w:pPr>
        <w:autoSpaceDE w:val="0"/>
        <w:rPr>
          <w:rFonts w:cs="Arial"/>
        </w:rPr>
      </w:pPr>
      <w:r w:rsidRPr="00495971">
        <w:rPr>
          <w:rFonts w:cs="Arial"/>
        </w:rPr>
        <w:t xml:space="preserve">FSAs provide you with an important tax advantage that can help you pay </w:t>
      </w:r>
      <w:r>
        <w:rPr>
          <w:rFonts w:cs="Arial"/>
        </w:rPr>
        <w:t>for expenses</w:t>
      </w:r>
      <w:r w:rsidRPr="00495971">
        <w:rPr>
          <w:rFonts w:cs="Arial"/>
        </w:rPr>
        <w:t xml:space="preserve"> on a pre-tax basis. By anticipating your family’s costs for the next year, you can </w:t>
      </w:r>
      <w:proofErr w:type="gramStart"/>
      <w:r w:rsidRPr="00495971">
        <w:rPr>
          <w:rFonts w:cs="Arial"/>
        </w:rPr>
        <w:t>actually lower</w:t>
      </w:r>
      <w:proofErr w:type="gramEnd"/>
      <w:r w:rsidRPr="00495971">
        <w:rPr>
          <w:rFonts w:cs="Arial"/>
        </w:rPr>
        <w:t xml:space="preserve"> your taxable income. </w:t>
      </w:r>
    </w:p>
    <w:p w14:paraId="60A7C7A3" w14:textId="77777777" w:rsidR="00B12991" w:rsidRDefault="00B12991" w:rsidP="00B12991">
      <w:pPr>
        <w:autoSpaceDE w:val="0"/>
        <w:rPr>
          <w:rFonts w:cs="Arial"/>
        </w:rPr>
      </w:pPr>
    </w:p>
    <w:p w14:paraId="1FA2B007" w14:textId="77777777" w:rsidR="00B12991" w:rsidRDefault="00B12991" w:rsidP="00B12991">
      <w:pPr>
        <w:autoSpaceDE w:val="0"/>
        <w:rPr>
          <w:rFonts w:cs="Arial"/>
        </w:rPr>
      </w:pPr>
      <w:r>
        <w:rPr>
          <w:rFonts w:cs="Arial"/>
        </w:rPr>
        <w:t>You must enroll in your FSA every year to contribute. Your FSA plan options are shown below.</w:t>
      </w:r>
    </w:p>
    <w:p w14:paraId="3F47C107" w14:textId="7A9CA58B" w:rsidR="00B12991" w:rsidRDefault="00B12991" w:rsidP="00B12991">
      <w:pPr>
        <w:autoSpaceDE w:val="0"/>
        <w:rPr>
          <w:rFonts w:cs="Arial"/>
        </w:rPr>
      </w:pPr>
    </w:p>
    <w:tbl>
      <w:tblPr>
        <w:tblStyle w:val="TableGrid"/>
        <w:tblW w:w="0" w:type="auto"/>
        <w:tblBorders>
          <w:top w:val="none" w:sz="0" w:space="0" w:color="auto"/>
          <w:left w:val="none" w:sz="0" w:space="0" w:color="auto"/>
          <w:bottom w:val="single" w:sz="6" w:space="0" w:color="00AFD3"/>
          <w:right w:val="none" w:sz="0" w:space="0" w:color="auto"/>
          <w:insideH w:val="single" w:sz="6" w:space="0" w:color="00AFD3"/>
          <w:insideV w:val="none" w:sz="0" w:space="0" w:color="auto"/>
        </w:tblBorders>
        <w:tblLook w:val="04A0" w:firstRow="1" w:lastRow="0" w:firstColumn="1" w:lastColumn="0" w:noHBand="0" w:noVBand="1"/>
      </w:tblPr>
      <w:tblGrid>
        <w:gridCol w:w="270"/>
        <w:gridCol w:w="9900"/>
      </w:tblGrid>
      <w:tr w:rsidR="00B12991" w:rsidRPr="00BC6320" w14:paraId="088C5E3C" w14:textId="77777777" w:rsidTr="00EA24B0">
        <w:tc>
          <w:tcPr>
            <w:tcW w:w="270" w:type="dxa"/>
          </w:tcPr>
          <w:p w14:paraId="3EC50422" w14:textId="77777777" w:rsidR="00B12991" w:rsidRPr="00BC6320" w:rsidRDefault="00B12991" w:rsidP="00B12991">
            <w:pPr>
              <w:spacing w:before="120"/>
              <w:ind w:right="612"/>
              <w:jc w:val="center"/>
              <w:rPr>
                <w:rFonts w:asciiTheme="minorHAnsi" w:eastAsia="Calibri" w:hAnsiTheme="minorHAnsi" w:cstheme="minorHAnsi"/>
                <w:color w:val="455560"/>
                <w:sz w:val="22"/>
                <w:szCs w:val="22"/>
              </w:rPr>
            </w:pPr>
          </w:p>
        </w:tc>
        <w:tc>
          <w:tcPr>
            <w:tcW w:w="9900" w:type="dxa"/>
          </w:tcPr>
          <w:p w14:paraId="273C56FB" w14:textId="60B9FFA6" w:rsidR="00B12991" w:rsidRPr="00E47371" w:rsidRDefault="00B12991" w:rsidP="00B12991">
            <w:pPr>
              <w:spacing w:before="120"/>
              <w:rPr>
                <w:rFonts w:asciiTheme="minorHAnsi" w:eastAsia="Calibri" w:hAnsiTheme="minorHAnsi" w:cstheme="minorHAnsi"/>
                <w:b/>
                <w:color w:val="009DE0" w:themeColor="accent1"/>
                <w:sz w:val="22"/>
                <w:szCs w:val="22"/>
              </w:rPr>
            </w:pPr>
            <w:r w:rsidRPr="00E47371">
              <w:rPr>
                <w:rFonts w:asciiTheme="minorHAnsi" w:eastAsia="Calibri" w:hAnsiTheme="minorHAnsi" w:cstheme="minorHAnsi"/>
                <w:b/>
                <w:color w:val="009DE0" w:themeColor="accent1"/>
                <w:sz w:val="22"/>
                <w:szCs w:val="22"/>
              </w:rPr>
              <w:t>Dependent Care FSA</w:t>
            </w:r>
          </w:p>
          <w:p w14:paraId="50E1B1BA" w14:textId="378F5B89" w:rsidR="00B12991" w:rsidRPr="00E47371" w:rsidRDefault="00B12991" w:rsidP="00020510">
            <w:pPr>
              <w:numPr>
                <w:ilvl w:val="0"/>
                <w:numId w:val="6"/>
              </w:numPr>
              <w:spacing w:before="120"/>
              <w:rPr>
                <w:rFonts w:asciiTheme="minorHAnsi" w:eastAsia="Calibri" w:hAnsiTheme="minorHAnsi" w:cstheme="minorHAnsi"/>
                <w:color w:val="455560"/>
                <w:sz w:val="22"/>
                <w:szCs w:val="22"/>
              </w:rPr>
            </w:pPr>
            <w:r w:rsidRPr="00E47371">
              <w:rPr>
                <w:rFonts w:asciiTheme="minorHAnsi" w:eastAsia="Calibri" w:hAnsiTheme="minorHAnsi" w:cstheme="minorHAnsi"/>
                <w:color w:val="455560"/>
                <w:sz w:val="22"/>
                <w:szCs w:val="22"/>
              </w:rPr>
              <w:t xml:space="preserve">Allows employees to use pre-tax dollars toward qualified dependent care such as caring for children under age 13 or caring for elders. </w:t>
            </w:r>
          </w:p>
          <w:p w14:paraId="7D6BFE8A" w14:textId="10D1E5AA" w:rsidR="009F145D" w:rsidRPr="00E47371" w:rsidRDefault="00B12991" w:rsidP="00020510">
            <w:pPr>
              <w:numPr>
                <w:ilvl w:val="0"/>
                <w:numId w:val="6"/>
              </w:numPr>
              <w:spacing w:before="120"/>
              <w:rPr>
                <w:rFonts w:asciiTheme="minorHAnsi" w:eastAsia="Calibri" w:hAnsiTheme="minorHAnsi" w:cstheme="minorHAnsi"/>
                <w:color w:val="455560"/>
                <w:sz w:val="22"/>
                <w:szCs w:val="22"/>
              </w:rPr>
            </w:pPr>
            <w:r w:rsidRPr="00E47371">
              <w:rPr>
                <w:rFonts w:asciiTheme="minorHAnsi" w:eastAsia="Calibri" w:hAnsiTheme="minorHAnsi" w:cstheme="minorHAnsi"/>
                <w:b/>
                <w:color w:val="455560"/>
                <w:sz w:val="22"/>
                <w:szCs w:val="22"/>
              </w:rPr>
              <w:t xml:space="preserve">The annual contribution maximum is </w:t>
            </w:r>
            <w:r w:rsidR="005D7495" w:rsidRPr="00E47371">
              <w:rPr>
                <w:rFonts w:asciiTheme="minorHAnsi" w:eastAsia="Calibri" w:hAnsiTheme="minorHAnsi" w:cstheme="minorHAnsi"/>
                <w:b/>
                <w:color w:val="455560"/>
                <w:szCs w:val="22"/>
              </w:rPr>
              <w:t>$2,</w:t>
            </w:r>
            <w:r w:rsidR="00894073">
              <w:rPr>
                <w:rFonts w:asciiTheme="minorHAnsi" w:eastAsia="Calibri" w:hAnsiTheme="minorHAnsi" w:cstheme="minorHAnsi"/>
                <w:b/>
                <w:color w:val="455560"/>
                <w:szCs w:val="22"/>
              </w:rPr>
              <w:t>8</w:t>
            </w:r>
            <w:r w:rsidR="005D7495" w:rsidRPr="00E47371">
              <w:rPr>
                <w:rFonts w:asciiTheme="minorHAnsi" w:eastAsia="Calibri" w:hAnsiTheme="minorHAnsi" w:cstheme="minorHAnsi"/>
                <w:b/>
                <w:color w:val="455560"/>
                <w:szCs w:val="22"/>
              </w:rPr>
              <w:t>50</w:t>
            </w:r>
            <w:r w:rsidRPr="00E47371">
              <w:rPr>
                <w:rFonts w:asciiTheme="minorHAnsi" w:eastAsia="Calibri" w:hAnsiTheme="minorHAnsi" w:cstheme="minorHAnsi"/>
                <w:color w:val="455560"/>
                <w:sz w:val="22"/>
                <w:szCs w:val="22"/>
              </w:rPr>
              <w:t xml:space="preserve"> (or $2,500 if </w:t>
            </w:r>
            <w:r w:rsidR="009F145D" w:rsidRPr="00E47371">
              <w:rPr>
                <w:rFonts w:asciiTheme="minorHAnsi" w:eastAsia="Calibri" w:hAnsiTheme="minorHAnsi" w:cstheme="minorHAnsi"/>
                <w:color w:val="455560"/>
                <w:sz w:val="22"/>
                <w:szCs w:val="22"/>
              </w:rPr>
              <w:t>married and filing separately).</w:t>
            </w:r>
          </w:p>
          <w:p w14:paraId="3310E966" w14:textId="596BC30B" w:rsidR="009F145D" w:rsidRPr="00E47371" w:rsidRDefault="00E47371" w:rsidP="00020510">
            <w:pPr>
              <w:numPr>
                <w:ilvl w:val="0"/>
                <w:numId w:val="6"/>
              </w:numPr>
              <w:spacing w:before="120"/>
              <w:rPr>
                <w:rFonts w:asciiTheme="minorHAnsi" w:eastAsia="Calibri" w:hAnsiTheme="minorHAnsi" w:cstheme="minorHAnsi"/>
                <w:color w:val="455560"/>
                <w:sz w:val="22"/>
                <w:szCs w:val="22"/>
              </w:rPr>
            </w:pPr>
            <w:r w:rsidRPr="00E47371">
              <w:rPr>
                <w:rFonts w:asciiTheme="minorHAnsi" w:hAnsiTheme="minorHAnsi" w:cstheme="minorHAnsi"/>
                <w:szCs w:val="22"/>
              </w:rPr>
              <w:t xml:space="preserve">Funds are not eligible for carryover. OR Special COVID Rules </w:t>
            </w:r>
          </w:p>
          <w:p w14:paraId="2AD6ABDF" w14:textId="77777777" w:rsidR="00E47371" w:rsidRPr="00E47371" w:rsidRDefault="00E47371" w:rsidP="00E47371">
            <w:pPr>
              <w:spacing w:before="120"/>
              <w:ind w:left="360"/>
              <w:rPr>
                <w:rFonts w:asciiTheme="minorHAnsi" w:eastAsia="Calibri" w:hAnsiTheme="minorHAnsi" w:cstheme="minorHAnsi"/>
                <w:color w:val="455560"/>
                <w:sz w:val="22"/>
                <w:szCs w:val="22"/>
              </w:rPr>
            </w:pPr>
          </w:p>
        </w:tc>
      </w:tr>
      <w:tr w:rsidR="00B12991" w:rsidRPr="00BC6320" w14:paraId="39AFDAED" w14:textId="77777777" w:rsidTr="00EA24B0">
        <w:tc>
          <w:tcPr>
            <w:tcW w:w="270" w:type="dxa"/>
          </w:tcPr>
          <w:p w14:paraId="0C07DD92" w14:textId="77777777" w:rsidR="00B12991" w:rsidRPr="00BC6320" w:rsidRDefault="00B12991" w:rsidP="00B12991">
            <w:pPr>
              <w:spacing w:before="120"/>
              <w:jc w:val="center"/>
              <w:rPr>
                <w:rFonts w:asciiTheme="minorHAnsi" w:eastAsia="Calibri" w:hAnsiTheme="minorHAnsi" w:cstheme="minorHAnsi"/>
                <w:color w:val="455560"/>
                <w:sz w:val="22"/>
                <w:szCs w:val="22"/>
              </w:rPr>
            </w:pPr>
          </w:p>
        </w:tc>
        <w:tc>
          <w:tcPr>
            <w:tcW w:w="9900" w:type="dxa"/>
          </w:tcPr>
          <w:p w14:paraId="24CBDF3D" w14:textId="798ED7A1" w:rsidR="00B12991" w:rsidRPr="00E47371" w:rsidRDefault="00B12991" w:rsidP="00B12991">
            <w:pPr>
              <w:spacing w:before="120"/>
              <w:rPr>
                <w:rFonts w:asciiTheme="minorHAnsi" w:eastAsia="Calibri" w:hAnsiTheme="minorHAnsi" w:cstheme="minorHAnsi"/>
                <w:b/>
                <w:color w:val="009DE0" w:themeColor="accent1"/>
                <w:sz w:val="22"/>
                <w:szCs w:val="22"/>
              </w:rPr>
            </w:pPr>
            <w:r w:rsidRPr="00E47371">
              <w:rPr>
                <w:rFonts w:asciiTheme="minorHAnsi" w:eastAsia="Calibri" w:hAnsiTheme="minorHAnsi" w:cstheme="minorHAnsi"/>
                <w:b/>
                <w:color w:val="009DE0" w:themeColor="accent1"/>
                <w:sz w:val="22"/>
                <w:szCs w:val="22"/>
              </w:rPr>
              <w:t>Healthcare FSA</w:t>
            </w:r>
          </w:p>
          <w:p w14:paraId="3C3FFFA7" w14:textId="52AD61AD" w:rsidR="00B12991" w:rsidRPr="00E47371" w:rsidRDefault="00B12991" w:rsidP="00020510">
            <w:pPr>
              <w:numPr>
                <w:ilvl w:val="0"/>
                <w:numId w:val="6"/>
              </w:numPr>
              <w:spacing w:before="120"/>
              <w:rPr>
                <w:rFonts w:asciiTheme="minorHAnsi" w:eastAsia="Calibri" w:hAnsiTheme="minorHAnsi" w:cstheme="minorHAnsi"/>
                <w:color w:val="455560"/>
                <w:sz w:val="22"/>
                <w:szCs w:val="22"/>
              </w:rPr>
            </w:pPr>
            <w:r w:rsidRPr="00E47371">
              <w:rPr>
                <w:rFonts w:asciiTheme="minorHAnsi" w:eastAsia="Calibri" w:hAnsiTheme="minorHAnsi" w:cstheme="minorHAnsi"/>
                <w:color w:val="455560"/>
                <w:sz w:val="22"/>
                <w:szCs w:val="22"/>
              </w:rPr>
              <w:t xml:space="preserve">Allows employees </w:t>
            </w:r>
            <w:r w:rsidRPr="00E47371">
              <w:rPr>
                <w:rFonts w:asciiTheme="minorHAnsi" w:eastAsia="Calibri" w:hAnsiTheme="minorHAnsi" w:cstheme="minorHAnsi"/>
                <w:color w:val="455560"/>
                <w:sz w:val="22"/>
                <w:szCs w:val="22"/>
                <w:highlight w:val="yellow"/>
              </w:rPr>
              <w:t>who are not enrolled in an HDHP</w:t>
            </w:r>
            <w:r w:rsidR="00086050" w:rsidRPr="00E47371">
              <w:rPr>
                <w:rFonts w:asciiTheme="minorHAnsi" w:eastAsia="Calibri" w:hAnsiTheme="minorHAnsi" w:cstheme="minorHAnsi"/>
                <w:color w:val="455560"/>
                <w:sz w:val="22"/>
                <w:szCs w:val="22"/>
                <w:highlight w:val="yellow"/>
              </w:rPr>
              <w:t xml:space="preserve"> or contributing to an HSA</w:t>
            </w:r>
            <w:r w:rsidRPr="00E47371">
              <w:rPr>
                <w:rFonts w:asciiTheme="minorHAnsi" w:eastAsia="Calibri" w:hAnsiTheme="minorHAnsi" w:cstheme="minorHAnsi"/>
                <w:color w:val="455560"/>
                <w:sz w:val="22"/>
                <w:szCs w:val="22"/>
              </w:rPr>
              <w:t xml:space="preserve"> to pay for certain IRS-approved medical care expenses with pre-tax dollars. </w:t>
            </w:r>
          </w:p>
          <w:p w14:paraId="7E3F70FF" w14:textId="4CD737A1" w:rsidR="00B12991" w:rsidRPr="00E47371" w:rsidRDefault="00B12991" w:rsidP="00020510">
            <w:pPr>
              <w:numPr>
                <w:ilvl w:val="0"/>
                <w:numId w:val="6"/>
              </w:numPr>
              <w:spacing w:before="120"/>
              <w:rPr>
                <w:rFonts w:asciiTheme="minorHAnsi" w:eastAsia="Calibri" w:hAnsiTheme="minorHAnsi" w:cstheme="minorHAnsi"/>
                <w:b/>
                <w:color w:val="455560"/>
                <w:sz w:val="22"/>
                <w:szCs w:val="22"/>
              </w:rPr>
            </w:pPr>
            <w:r w:rsidRPr="00E47371">
              <w:rPr>
                <w:rFonts w:asciiTheme="minorHAnsi" w:eastAsia="Calibri" w:hAnsiTheme="minorHAnsi" w:cstheme="minorHAnsi"/>
                <w:b/>
                <w:color w:val="455560"/>
                <w:sz w:val="22"/>
                <w:szCs w:val="22"/>
              </w:rPr>
              <w:t xml:space="preserve">The annual maximum contribution of </w:t>
            </w:r>
            <w:r w:rsidR="00E47371" w:rsidRPr="00E47371">
              <w:rPr>
                <w:rFonts w:asciiTheme="minorHAnsi" w:eastAsia="Calibri" w:hAnsiTheme="minorHAnsi" w:cstheme="minorHAnsi"/>
                <w:b/>
                <w:color w:val="455560"/>
                <w:sz w:val="22"/>
                <w:szCs w:val="22"/>
              </w:rPr>
              <w:t>$2,</w:t>
            </w:r>
            <w:r w:rsidR="00F52EFE">
              <w:rPr>
                <w:rFonts w:asciiTheme="minorHAnsi" w:eastAsia="Calibri" w:hAnsiTheme="minorHAnsi" w:cstheme="minorHAnsi"/>
                <w:b/>
                <w:color w:val="455560"/>
                <w:sz w:val="22"/>
                <w:szCs w:val="22"/>
              </w:rPr>
              <w:t>8</w:t>
            </w:r>
            <w:r w:rsidR="00E47371" w:rsidRPr="00E47371">
              <w:rPr>
                <w:rFonts w:asciiTheme="minorHAnsi" w:eastAsia="Calibri" w:hAnsiTheme="minorHAnsi" w:cstheme="minorHAnsi"/>
                <w:b/>
                <w:color w:val="455560"/>
                <w:sz w:val="22"/>
                <w:szCs w:val="22"/>
              </w:rPr>
              <w:t>50</w:t>
            </w:r>
            <w:r w:rsidR="009F145D" w:rsidRPr="00E47371">
              <w:rPr>
                <w:rFonts w:asciiTheme="minorHAnsi" w:eastAsia="Calibri" w:hAnsiTheme="minorHAnsi" w:cstheme="minorHAnsi"/>
                <w:b/>
                <w:color w:val="455560"/>
                <w:sz w:val="22"/>
                <w:szCs w:val="22"/>
              </w:rPr>
              <w:t xml:space="preserve"> </w:t>
            </w:r>
            <w:r w:rsidRPr="00E47371">
              <w:rPr>
                <w:rFonts w:asciiTheme="minorHAnsi" w:eastAsia="Calibri" w:hAnsiTheme="minorHAnsi" w:cstheme="minorHAnsi"/>
                <w:b/>
                <w:color w:val="455560"/>
                <w:sz w:val="22"/>
                <w:szCs w:val="22"/>
              </w:rPr>
              <w:t xml:space="preserve">can be used for eligible health care related expenses, including medical, dental and vision expenses. </w:t>
            </w:r>
          </w:p>
          <w:p w14:paraId="62DEE3D7" w14:textId="47B937E1" w:rsidR="00B12991" w:rsidRPr="00E47371" w:rsidRDefault="00E47371" w:rsidP="00020510">
            <w:pPr>
              <w:pStyle w:val="ListParagraph"/>
              <w:numPr>
                <w:ilvl w:val="0"/>
                <w:numId w:val="6"/>
              </w:numPr>
              <w:rPr>
                <w:rFonts w:asciiTheme="minorHAnsi" w:eastAsia="Calibri" w:hAnsiTheme="minorHAnsi" w:cstheme="minorHAnsi"/>
                <w:sz w:val="22"/>
                <w:highlight w:val="yellow"/>
              </w:rPr>
            </w:pPr>
            <w:r w:rsidRPr="00E47371">
              <w:rPr>
                <w:rFonts w:asciiTheme="minorHAnsi" w:eastAsia="Calibri" w:hAnsiTheme="minorHAnsi" w:cstheme="minorHAnsi"/>
                <w:sz w:val="22"/>
                <w:highlight w:val="yellow"/>
              </w:rPr>
              <w:t xml:space="preserve">There is a $570 carryover for 2023 OR Remaining 2022 funds are forfeited by X OR Special COVID rules </w:t>
            </w:r>
          </w:p>
          <w:p w14:paraId="1BD79D07" w14:textId="77777777" w:rsidR="00B12991" w:rsidRPr="00E47371" w:rsidRDefault="00B12991" w:rsidP="00B12991">
            <w:pPr>
              <w:spacing w:before="120"/>
              <w:rPr>
                <w:rFonts w:asciiTheme="minorHAnsi" w:eastAsia="Calibri" w:hAnsiTheme="minorHAnsi" w:cstheme="minorHAnsi"/>
                <w:color w:val="455560"/>
                <w:sz w:val="22"/>
                <w:szCs w:val="22"/>
              </w:rPr>
            </w:pPr>
          </w:p>
        </w:tc>
      </w:tr>
      <w:tr w:rsidR="00B12991" w:rsidRPr="00BC6320" w14:paraId="6390888A" w14:textId="77777777" w:rsidTr="00EA24B0">
        <w:tc>
          <w:tcPr>
            <w:tcW w:w="270" w:type="dxa"/>
          </w:tcPr>
          <w:p w14:paraId="2A6E9795" w14:textId="77777777" w:rsidR="00B12991" w:rsidRPr="00BC6320" w:rsidRDefault="00B12991" w:rsidP="00B12991">
            <w:pPr>
              <w:spacing w:before="120"/>
              <w:jc w:val="center"/>
              <w:rPr>
                <w:rFonts w:asciiTheme="minorHAnsi" w:eastAsia="Calibri" w:hAnsiTheme="minorHAnsi" w:cstheme="minorHAnsi"/>
                <w:color w:val="455560"/>
                <w:sz w:val="22"/>
                <w:szCs w:val="22"/>
              </w:rPr>
            </w:pPr>
          </w:p>
        </w:tc>
        <w:tc>
          <w:tcPr>
            <w:tcW w:w="9900" w:type="dxa"/>
          </w:tcPr>
          <w:p w14:paraId="6FB9EEAA" w14:textId="2991622F" w:rsidR="00B12991" w:rsidRPr="00E47371" w:rsidRDefault="00B12991" w:rsidP="00B12991">
            <w:pPr>
              <w:spacing w:before="120"/>
              <w:rPr>
                <w:rFonts w:asciiTheme="minorHAnsi" w:eastAsia="Calibri" w:hAnsiTheme="minorHAnsi" w:cstheme="minorHAnsi"/>
                <w:b/>
                <w:color w:val="009DE0" w:themeColor="accent1"/>
                <w:sz w:val="22"/>
                <w:szCs w:val="22"/>
              </w:rPr>
            </w:pPr>
            <w:r w:rsidRPr="00E47371">
              <w:rPr>
                <w:rFonts w:asciiTheme="minorHAnsi" w:eastAsia="Calibri" w:hAnsiTheme="minorHAnsi" w:cstheme="minorHAnsi"/>
                <w:b/>
                <w:color w:val="009DE0" w:themeColor="accent1"/>
                <w:sz w:val="22"/>
                <w:szCs w:val="22"/>
              </w:rPr>
              <w:t>Limited Purpose FSA</w:t>
            </w:r>
          </w:p>
          <w:p w14:paraId="4B05F129" w14:textId="27C1CFB0" w:rsidR="00B12991" w:rsidRPr="00E47371" w:rsidRDefault="00B12991" w:rsidP="00020510">
            <w:pPr>
              <w:numPr>
                <w:ilvl w:val="0"/>
                <w:numId w:val="6"/>
              </w:numPr>
              <w:spacing w:before="120"/>
              <w:rPr>
                <w:rFonts w:asciiTheme="minorHAnsi" w:eastAsia="Calibri" w:hAnsiTheme="minorHAnsi" w:cstheme="minorHAnsi"/>
                <w:color w:val="455560"/>
                <w:sz w:val="22"/>
                <w:szCs w:val="22"/>
              </w:rPr>
            </w:pPr>
            <w:r w:rsidRPr="00E47371">
              <w:rPr>
                <w:rFonts w:asciiTheme="minorHAnsi" w:eastAsia="Calibri" w:hAnsiTheme="minorHAnsi" w:cstheme="minorHAnsi"/>
                <w:color w:val="455560"/>
                <w:sz w:val="22"/>
                <w:szCs w:val="22"/>
              </w:rPr>
              <w:t xml:space="preserve">Allows employees participating in the HDHP to pay for certain IRS-approved medical care expenses with pre-tax dollars. </w:t>
            </w:r>
          </w:p>
          <w:p w14:paraId="3E01800C" w14:textId="63BFF352" w:rsidR="00B12991" w:rsidRPr="00E47371" w:rsidRDefault="00B12991" w:rsidP="00020510">
            <w:pPr>
              <w:numPr>
                <w:ilvl w:val="0"/>
                <w:numId w:val="6"/>
              </w:numPr>
              <w:spacing w:before="120"/>
              <w:rPr>
                <w:rFonts w:asciiTheme="minorHAnsi" w:eastAsia="Calibri" w:hAnsiTheme="minorHAnsi" w:cstheme="minorHAnsi"/>
                <w:b/>
                <w:color w:val="455560"/>
                <w:sz w:val="22"/>
                <w:szCs w:val="22"/>
              </w:rPr>
            </w:pPr>
            <w:r w:rsidRPr="00E47371">
              <w:rPr>
                <w:rFonts w:asciiTheme="minorHAnsi" w:eastAsia="Calibri" w:hAnsiTheme="minorHAnsi" w:cstheme="minorHAnsi"/>
                <w:b/>
                <w:color w:val="455560"/>
                <w:sz w:val="22"/>
                <w:szCs w:val="22"/>
              </w:rPr>
              <w:t xml:space="preserve">The annual maximum contribution of </w:t>
            </w:r>
            <w:r w:rsidR="00E47371" w:rsidRPr="00E47371">
              <w:rPr>
                <w:rFonts w:asciiTheme="minorHAnsi" w:eastAsia="Calibri" w:hAnsiTheme="minorHAnsi" w:cstheme="minorHAnsi"/>
                <w:b/>
                <w:color w:val="455560"/>
                <w:sz w:val="22"/>
                <w:szCs w:val="22"/>
              </w:rPr>
              <w:t>$2,</w:t>
            </w:r>
            <w:r w:rsidR="00FC569B">
              <w:rPr>
                <w:rFonts w:asciiTheme="minorHAnsi" w:eastAsia="Calibri" w:hAnsiTheme="minorHAnsi" w:cstheme="minorHAnsi"/>
                <w:b/>
                <w:color w:val="455560"/>
                <w:sz w:val="22"/>
                <w:szCs w:val="22"/>
              </w:rPr>
              <w:t>8</w:t>
            </w:r>
            <w:r w:rsidR="00E47371" w:rsidRPr="00E47371">
              <w:rPr>
                <w:rFonts w:asciiTheme="minorHAnsi" w:eastAsia="Calibri" w:hAnsiTheme="minorHAnsi" w:cstheme="minorHAnsi"/>
                <w:b/>
                <w:color w:val="455560"/>
                <w:sz w:val="22"/>
                <w:szCs w:val="22"/>
              </w:rPr>
              <w:t>50</w:t>
            </w:r>
            <w:r w:rsidR="009F145D" w:rsidRPr="00E47371">
              <w:rPr>
                <w:rFonts w:asciiTheme="minorHAnsi" w:eastAsia="Calibri" w:hAnsiTheme="minorHAnsi" w:cstheme="minorHAnsi"/>
                <w:b/>
                <w:color w:val="455560"/>
                <w:sz w:val="22"/>
                <w:szCs w:val="22"/>
              </w:rPr>
              <w:t xml:space="preserve"> </w:t>
            </w:r>
            <w:r w:rsidRPr="00E47371">
              <w:rPr>
                <w:rFonts w:asciiTheme="minorHAnsi" w:eastAsia="Calibri" w:hAnsiTheme="minorHAnsi" w:cstheme="minorHAnsi"/>
                <w:b/>
                <w:color w:val="455560"/>
                <w:sz w:val="22"/>
                <w:szCs w:val="22"/>
              </w:rPr>
              <w:t xml:space="preserve">can be used for eligible dental and vision expenses only. </w:t>
            </w:r>
          </w:p>
          <w:p w14:paraId="5A9A1124" w14:textId="596CEDE2" w:rsidR="00B12991" w:rsidRPr="00E47371" w:rsidRDefault="00E47371" w:rsidP="00020510">
            <w:pPr>
              <w:pStyle w:val="ListParagraph"/>
              <w:numPr>
                <w:ilvl w:val="0"/>
                <w:numId w:val="6"/>
              </w:numPr>
              <w:rPr>
                <w:rFonts w:asciiTheme="minorHAnsi" w:eastAsia="Calibri" w:hAnsiTheme="minorHAnsi" w:cstheme="minorHAnsi"/>
                <w:sz w:val="24"/>
                <w:highlight w:val="yellow"/>
              </w:rPr>
            </w:pPr>
            <w:r w:rsidRPr="00E47371">
              <w:rPr>
                <w:rFonts w:asciiTheme="minorHAnsi" w:eastAsia="Calibri" w:hAnsiTheme="minorHAnsi" w:cstheme="minorHAnsi"/>
                <w:sz w:val="22"/>
                <w:highlight w:val="yellow"/>
              </w:rPr>
              <w:t>There is a $570 carryover for 2023 OR Remaining 2022 funds are forfeited by X OR Special COVID rules</w:t>
            </w:r>
            <w:r w:rsidRPr="00E47371">
              <w:rPr>
                <w:rFonts w:asciiTheme="minorHAnsi" w:eastAsia="Calibri" w:hAnsiTheme="minorHAnsi" w:cstheme="minorHAnsi"/>
                <w:sz w:val="24"/>
                <w:highlight w:val="yellow"/>
              </w:rPr>
              <w:t xml:space="preserve"> </w:t>
            </w:r>
          </w:p>
        </w:tc>
      </w:tr>
    </w:tbl>
    <w:p w14:paraId="56C748C0" w14:textId="448BF222" w:rsidR="00F126E7" w:rsidRPr="00F126E7" w:rsidRDefault="00D75627" w:rsidP="00F126E7">
      <w:pPr>
        <w:pStyle w:val="Title"/>
        <w:rPr>
          <w:b w:val="0"/>
          <w:color w:val="565656" w:themeColor="text1"/>
          <w:sz w:val="22"/>
          <w:szCs w:val="22"/>
        </w:rPr>
      </w:pPr>
      <w:r>
        <w:rPr>
          <w:b w:val="0"/>
          <w:color w:val="565656" w:themeColor="text1"/>
          <w:sz w:val="22"/>
          <w:szCs w:val="22"/>
        </w:rPr>
        <w:t xml:space="preserve">NOTE: </w:t>
      </w:r>
      <w:r w:rsidR="00F126E7" w:rsidRPr="00F126E7">
        <w:rPr>
          <w:b w:val="0"/>
          <w:color w:val="565656" w:themeColor="text1"/>
          <w:sz w:val="22"/>
          <w:szCs w:val="22"/>
        </w:rPr>
        <w:t xml:space="preserve">FBA </w:t>
      </w:r>
      <w:r w:rsidR="008D10FA">
        <w:rPr>
          <w:b w:val="0"/>
          <w:color w:val="565656" w:themeColor="text1"/>
          <w:sz w:val="22"/>
          <w:szCs w:val="22"/>
        </w:rPr>
        <w:t xml:space="preserve">is a new partner and </w:t>
      </w:r>
      <w:r w:rsidR="00F126E7" w:rsidRPr="00F126E7">
        <w:rPr>
          <w:b w:val="0"/>
          <w:color w:val="565656" w:themeColor="text1"/>
          <w:sz w:val="22"/>
          <w:szCs w:val="22"/>
        </w:rPr>
        <w:t>will be taking over the administration of the Flexible Spending Accounts as of January 1, 2023.</w:t>
      </w:r>
    </w:p>
    <w:p w14:paraId="3AD2F6A4" w14:textId="6A963766" w:rsidR="00CB6E56" w:rsidRDefault="00F126E7" w:rsidP="00F126E7">
      <w:pPr>
        <w:pStyle w:val="Title"/>
        <w:rPr>
          <w:b w:val="0"/>
          <w:color w:val="565656" w:themeColor="text1"/>
          <w:sz w:val="22"/>
          <w:szCs w:val="22"/>
        </w:rPr>
      </w:pPr>
      <w:r w:rsidRPr="00F126E7">
        <w:rPr>
          <w:b w:val="0"/>
          <w:color w:val="565656" w:themeColor="text1"/>
          <w:sz w:val="22"/>
          <w:szCs w:val="22"/>
        </w:rPr>
        <w:t xml:space="preserve">Any claims for expenses incurred between January 1, </w:t>
      </w:r>
      <w:r w:rsidR="008D10FA" w:rsidRPr="00F126E7">
        <w:rPr>
          <w:b w:val="0"/>
          <w:color w:val="565656" w:themeColor="text1"/>
          <w:sz w:val="22"/>
          <w:szCs w:val="22"/>
        </w:rPr>
        <w:t>2022,</w:t>
      </w:r>
      <w:r w:rsidRPr="00F126E7">
        <w:rPr>
          <w:b w:val="0"/>
          <w:color w:val="565656" w:themeColor="text1"/>
          <w:sz w:val="22"/>
          <w:szCs w:val="22"/>
        </w:rPr>
        <w:t xml:space="preserve"> through December 31, </w:t>
      </w:r>
      <w:r w:rsidR="00DE5215" w:rsidRPr="00F126E7">
        <w:rPr>
          <w:b w:val="0"/>
          <w:color w:val="565656" w:themeColor="text1"/>
          <w:sz w:val="22"/>
          <w:szCs w:val="22"/>
        </w:rPr>
        <w:t>2022,</w:t>
      </w:r>
      <w:r w:rsidRPr="00F126E7">
        <w:rPr>
          <w:b w:val="0"/>
          <w:color w:val="565656" w:themeColor="text1"/>
          <w:sz w:val="22"/>
          <w:szCs w:val="22"/>
        </w:rPr>
        <w:t xml:space="preserve"> will </w:t>
      </w:r>
      <w:r w:rsidR="00C014B5">
        <w:rPr>
          <w:b w:val="0"/>
          <w:color w:val="565656" w:themeColor="text1"/>
          <w:sz w:val="22"/>
          <w:szCs w:val="22"/>
        </w:rPr>
        <w:t xml:space="preserve">still </w:t>
      </w:r>
      <w:r w:rsidRPr="00F126E7">
        <w:rPr>
          <w:b w:val="0"/>
          <w:color w:val="565656" w:themeColor="text1"/>
          <w:sz w:val="22"/>
          <w:szCs w:val="22"/>
        </w:rPr>
        <w:t>need to be sent to</w:t>
      </w:r>
      <w:r w:rsidR="002B3220">
        <w:rPr>
          <w:b w:val="0"/>
          <w:color w:val="565656" w:themeColor="text1"/>
          <w:sz w:val="22"/>
          <w:szCs w:val="22"/>
        </w:rPr>
        <w:t xml:space="preserve"> our current partner,</w:t>
      </w:r>
      <w:r w:rsidRPr="00F126E7">
        <w:rPr>
          <w:b w:val="0"/>
          <w:color w:val="565656" w:themeColor="text1"/>
          <w:sz w:val="22"/>
          <w:szCs w:val="22"/>
        </w:rPr>
        <w:t xml:space="preserve"> LD&amp;B</w:t>
      </w:r>
      <w:r w:rsidR="00C014B5">
        <w:rPr>
          <w:b w:val="0"/>
          <w:color w:val="565656" w:themeColor="text1"/>
          <w:sz w:val="22"/>
          <w:szCs w:val="22"/>
        </w:rPr>
        <w:t>,</w:t>
      </w:r>
      <w:r w:rsidRPr="00F126E7">
        <w:rPr>
          <w:b w:val="0"/>
          <w:color w:val="565656" w:themeColor="text1"/>
          <w:sz w:val="22"/>
          <w:szCs w:val="22"/>
        </w:rPr>
        <w:t xml:space="preserve"> for processing. </w:t>
      </w:r>
      <w:r w:rsidR="003C7155">
        <w:rPr>
          <w:b w:val="0"/>
          <w:color w:val="565656" w:themeColor="text1"/>
          <w:sz w:val="22"/>
          <w:szCs w:val="22"/>
          <w:highlight w:val="yellow"/>
        </w:rPr>
        <w:t>Our</w:t>
      </w:r>
      <w:r w:rsidR="00E44867" w:rsidRPr="00E44867">
        <w:rPr>
          <w:b w:val="0"/>
          <w:color w:val="565656" w:themeColor="text1"/>
          <w:sz w:val="22"/>
          <w:szCs w:val="22"/>
          <w:highlight w:val="yellow"/>
        </w:rPr>
        <w:t xml:space="preserve"> </w:t>
      </w:r>
      <w:r w:rsidRPr="00E44867">
        <w:rPr>
          <w:b w:val="0"/>
          <w:color w:val="565656" w:themeColor="text1"/>
          <w:sz w:val="22"/>
          <w:szCs w:val="22"/>
          <w:highlight w:val="yellow"/>
        </w:rPr>
        <w:t>g</w:t>
      </w:r>
      <w:r w:rsidRPr="00AC7611">
        <w:rPr>
          <w:b w:val="0"/>
          <w:color w:val="565656" w:themeColor="text1"/>
          <w:sz w:val="22"/>
          <w:szCs w:val="22"/>
          <w:highlight w:val="yellow"/>
        </w:rPr>
        <w:t xml:space="preserve">race period will be administered by LD&amp;B for the 2022 Plan Year. </w:t>
      </w:r>
      <w:r w:rsidR="00DE5215">
        <w:rPr>
          <w:b w:val="0"/>
          <w:color w:val="565656" w:themeColor="text1"/>
          <w:sz w:val="22"/>
          <w:szCs w:val="22"/>
          <w:highlight w:val="yellow"/>
        </w:rPr>
        <w:t>Per our rollover provision, a</w:t>
      </w:r>
      <w:r w:rsidR="002660AB">
        <w:rPr>
          <w:b w:val="0"/>
          <w:color w:val="565656" w:themeColor="text1"/>
          <w:sz w:val="22"/>
          <w:szCs w:val="22"/>
          <w:highlight w:val="yellow"/>
        </w:rPr>
        <w:t>ny remaining 2022 funds will be</w:t>
      </w:r>
      <w:r w:rsidRPr="00DE5215">
        <w:rPr>
          <w:b w:val="0"/>
          <w:color w:val="565656" w:themeColor="text1"/>
          <w:sz w:val="22"/>
          <w:szCs w:val="22"/>
          <w:highlight w:val="yellow"/>
        </w:rPr>
        <w:t xml:space="preserve"> sent over to FBA following the completion of the runout period and any eligible funds will be added to your 2023 account.</w:t>
      </w:r>
    </w:p>
    <w:p w14:paraId="1F7B9719" w14:textId="0644C01C" w:rsidR="00F30287" w:rsidRPr="00F30287" w:rsidRDefault="00F30287" w:rsidP="00F30287">
      <w:pPr>
        <w:rPr>
          <w:color w:val="FF0000"/>
        </w:rPr>
      </w:pPr>
      <w:r w:rsidRPr="001B6B2B">
        <w:rPr>
          <w:color w:val="FF0000"/>
          <w:sz w:val="18"/>
          <w:szCs w:val="18"/>
          <w:highlight w:val="yellow"/>
        </w:rPr>
        <w:t xml:space="preserve">Remove the </w:t>
      </w:r>
      <w:r w:rsidR="001B6B2B" w:rsidRPr="001B6B2B">
        <w:rPr>
          <w:color w:val="FF0000"/>
          <w:sz w:val="18"/>
          <w:szCs w:val="18"/>
          <w:highlight w:val="yellow"/>
        </w:rPr>
        <w:t>grace/rollover language as appropriate for your plan</w:t>
      </w:r>
      <w:r w:rsidR="001B6B2B">
        <w:rPr>
          <w:color w:val="FF0000"/>
        </w:rPr>
        <w:t xml:space="preserve">. </w:t>
      </w:r>
    </w:p>
    <w:p w14:paraId="0F3A54C0" w14:textId="531C4065" w:rsidR="00613C55" w:rsidRDefault="00F16DEE" w:rsidP="00D75627">
      <w:pPr>
        <w:tabs>
          <w:tab w:val="left" w:pos="1590"/>
        </w:tabs>
        <w:jc w:val="center"/>
        <w:rPr>
          <w:rFonts w:eastAsia="Calibri" w:cs="Arial"/>
          <w:color w:val="009DE0" w:themeColor="text2"/>
          <w:sz w:val="36"/>
          <w:szCs w:val="36"/>
        </w:rPr>
      </w:pPr>
      <w:r>
        <w:rPr>
          <w:noProof/>
        </w:rPr>
        <w:drawing>
          <wp:inline distT="0" distB="0" distL="0" distR="0" wp14:anchorId="3E3A0F9D" wp14:editId="3FF555A4">
            <wp:extent cx="3036739" cy="1130060"/>
            <wp:effectExtent l="0" t="0" r="0" b="0"/>
            <wp:docPr id="17" name="Content Placeholder 16" descr="Logo&#10;&#10;Description automatically generated with medium confidence">
              <a:extLst xmlns:a="http://schemas.openxmlformats.org/drawingml/2006/main">
                <a:ext uri="{FF2B5EF4-FFF2-40B4-BE49-F238E27FC236}">
                  <a16:creationId xmlns:a16="http://schemas.microsoft.com/office/drawing/2014/main" id="{92857DA6-CADB-835B-FF47-F07B23959B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16" descr="Logo&#10;&#10;Description automatically generated with medium confidence">
                      <a:extLst>
                        <a:ext uri="{FF2B5EF4-FFF2-40B4-BE49-F238E27FC236}">
                          <a16:creationId xmlns:a16="http://schemas.microsoft.com/office/drawing/2014/main" id="{92857DA6-CADB-835B-FF47-F07B23959B85}"/>
                        </a:ext>
                      </a:extLst>
                    </pic:cNvPr>
                    <pic:cNvPicPr>
                      <a:picLocks noGrp="1" noChangeAspect="1"/>
                    </pic:cNvPicPr>
                  </pic:nvPicPr>
                  <pic:blipFill>
                    <a:blip r:embed="rId32"/>
                    <a:stretch>
                      <a:fillRect/>
                    </a:stretch>
                  </pic:blipFill>
                  <pic:spPr>
                    <a:xfrm>
                      <a:off x="0" y="0"/>
                      <a:ext cx="3071685" cy="1143065"/>
                    </a:xfrm>
                    <a:prstGeom prst="rect">
                      <a:avLst/>
                    </a:prstGeom>
                  </pic:spPr>
                </pic:pic>
              </a:graphicData>
            </a:graphic>
          </wp:inline>
        </w:drawing>
      </w:r>
      <w:r w:rsidR="00613C55">
        <w:rPr>
          <w:rFonts w:eastAsia="Calibri" w:cs="Arial"/>
          <w:color w:val="009DE0" w:themeColor="text2"/>
          <w:sz w:val="36"/>
          <w:szCs w:val="36"/>
        </w:rPr>
        <w:br w:type="page"/>
      </w:r>
    </w:p>
    <w:p w14:paraId="5A3B167E" w14:textId="77777777" w:rsidR="00066250" w:rsidRPr="00613C55" w:rsidRDefault="00066250" w:rsidP="00613C55">
      <w:pPr>
        <w:tabs>
          <w:tab w:val="left" w:pos="1590"/>
        </w:tabs>
        <w:jc w:val="center"/>
        <w:rPr>
          <w:rFonts w:eastAsia="Calibri" w:cs="Arial"/>
          <w:color w:val="009DE0" w:themeColor="text2"/>
          <w:sz w:val="36"/>
          <w:szCs w:val="36"/>
        </w:rPr>
      </w:pPr>
    </w:p>
    <w:p w14:paraId="7EDF9CA5" w14:textId="22CDE769" w:rsidR="004477C4" w:rsidRDefault="001014A3" w:rsidP="00066250">
      <w:pPr>
        <w:pStyle w:val="TOCHeader"/>
        <w:tabs>
          <w:tab w:val="left" w:pos="7300"/>
          <w:tab w:val="right" w:pos="10800"/>
        </w:tabs>
      </w:pPr>
      <w:bookmarkStart w:id="24" w:name="_Toc116566594"/>
      <w:bookmarkStart w:id="25" w:name="_Toc116573158"/>
      <w:r w:rsidRPr="00AF3B14">
        <w:rPr>
          <w:b/>
          <w:noProof/>
        </w:rPr>
        <mc:AlternateContent>
          <mc:Choice Requires="wps">
            <w:drawing>
              <wp:anchor distT="0" distB="0" distL="114300" distR="114300" simplePos="0" relativeHeight="251944960" behindDoc="1" locked="0" layoutInCell="1" allowOverlap="1" wp14:anchorId="244E0813" wp14:editId="33481BB4">
                <wp:simplePos x="0" y="0"/>
                <wp:positionH relativeFrom="page">
                  <wp:align>right</wp:align>
                </wp:positionH>
                <wp:positionV relativeFrom="paragraph">
                  <wp:posOffset>-312575</wp:posOffset>
                </wp:positionV>
                <wp:extent cx="2130563" cy="337820"/>
                <wp:effectExtent l="0" t="0" r="3175" b="5080"/>
                <wp:wrapNone/>
                <wp:docPr id="21" name="Rectangle 21"/>
                <wp:cNvGraphicFramePr/>
                <a:graphic xmlns:a="http://schemas.openxmlformats.org/drawingml/2006/main">
                  <a:graphicData uri="http://schemas.microsoft.com/office/word/2010/wordprocessingShape">
                    <wps:wsp>
                      <wps:cNvSpPr/>
                      <wps:spPr>
                        <a:xfrm>
                          <a:off x="0" y="0"/>
                          <a:ext cx="2130563" cy="337820"/>
                        </a:xfrm>
                        <a:prstGeom prst="rect">
                          <a:avLst/>
                        </a:prstGeom>
                        <a:solidFill>
                          <a:srgbClr val="009DE0"/>
                        </a:solidFill>
                        <a:ln w="25400" cap="flat" cmpd="sng" algn="ctr">
                          <a:noFill/>
                          <a:prstDash val="solid"/>
                        </a:ln>
                        <a:effectLst/>
                      </wps:spPr>
                      <wps:txbx>
                        <w:txbxContent>
                          <w:p w14:paraId="37C86D36" w14:textId="4C5AFB53" w:rsidR="00184DB6" w:rsidRPr="00476069" w:rsidRDefault="003A238C" w:rsidP="00184DB6">
                            <w:pPr>
                              <w:ind w:right="525"/>
                              <w:rPr>
                                <w:rFonts w:cs="Arial"/>
                                <w:b/>
                                <w:color w:val="FFFFFF" w:themeColor="background1"/>
                              </w:rPr>
                            </w:pPr>
                            <w:r>
                              <w:rPr>
                                <w:rFonts w:cs="Arial"/>
                                <w:b/>
                                <w:color w:val="FFFFFF" w:themeColor="background1"/>
                              </w:rPr>
                              <w:t>Dental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E0813" id="Rectangle 21" o:spid="_x0000_s1040" style="position:absolute;margin-left:116.55pt;margin-top:-24.6pt;width:167.75pt;height:26.6pt;z-index:-251371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" fillcolor="#009de0" stroked="f" strokeweight="2pt">
                <v:textbox>
                  <w:txbxContent>
                    <w:p w14:paraId="37C86D36" w14:textId="4C5AFB53" w:rsidR="00184DB6" w:rsidRPr="00476069" w:rsidRDefault="003A238C" w:rsidP="00184DB6">
                      <w:pPr>
                        <w:ind w:right="525"/>
                        <w:rPr>
                          <w:rFonts w:cs="Arial"/>
                          <w:b/>
                          <w:color w:val="FFFFFF" w:themeColor="background1"/>
                        </w:rPr>
                      </w:pPr>
                      <w:r>
                        <w:rPr>
                          <w:rFonts w:cs="Arial"/>
                          <w:b/>
                          <w:color w:val="FFFFFF" w:themeColor="background1"/>
                        </w:rPr>
                        <w:t>Dental</w:t>
                      </w:r>
                    </w:p>
                  </w:txbxContent>
                </v:textbox>
                <w10:wrap anchorx="page"/>
              </v:rect>
            </w:pict>
          </mc:Fallback>
        </mc:AlternateContent>
      </w:r>
      <w:r w:rsidR="00FD76F9" w:rsidRPr="00AF3B14">
        <w:t>Dental Plans</w:t>
      </w:r>
      <w:bookmarkEnd w:id="24"/>
      <w:bookmarkEnd w:id="25"/>
      <w:r w:rsidR="006C2FBB">
        <w:t xml:space="preserve">                                           </w:t>
      </w:r>
      <w:r w:rsidR="00305D81">
        <w:t xml:space="preserve"> </w:t>
      </w:r>
    </w:p>
    <w:p w14:paraId="63895582" w14:textId="4723F25A" w:rsidR="00E47371" w:rsidRDefault="00D8695C" w:rsidP="00E47371">
      <w:pPr>
        <w:rPr>
          <w:color w:val="FF0000"/>
          <w:sz w:val="18"/>
          <w:highlight w:val="yellow"/>
        </w:rPr>
      </w:pPr>
      <w:r>
        <w:t>D</w:t>
      </w:r>
      <w:r w:rsidR="00E47371" w:rsidRPr="00885525">
        <w:t xml:space="preserve">elta Dental | </w:t>
      </w:r>
      <w:r w:rsidR="00E47371">
        <w:t>1-</w:t>
      </w:r>
      <w:r w:rsidR="00E47371" w:rsidRPr="00885525">
        <w:t>800</w:t>
      </w:r>
      <w:r w:rsidR="00E47371">
        <w:t xml:space="preserve">-237-6060 | </w:t>
      </w:r>
      <w:hyperlink r:id="rId33" w:history="1">
        <w:r w:rsidR="00E47371" w:rsidRPr="007958C2">
          <w:rPr>
            <w:rStyle w:val="Hyperlink"/>
          </w:rPr>
          <w:t>www.deltadentalva.com</w:t>
        </w:r>
      </w:hyperlink>
      <w:r w:rsidR="00E47371">
        <w:t xml:space="preserve">  </w:t>
      </w:r>
    </w:p>
    <w:p w14:paraId="26A247E6" w14:textId="77777777" w:rsidR="00E47371" w:rsidRPr="00885525" w:rsidRDefault="00E47371" w:rsidP="00E47371">
      <w:pPr>
        <w:rPr>
          <w:color w:val="FF0000"/>
          <w:sz w:val="18"/>
        </w:rPr>
      </w:pPr>
    </w:p>
    <w:p w14:paraId="3AAD1D12" w14:textId="60ED0769" w:rsidR="00A30F3D" w:rsidRDefault="0018793B" w:rsidP="00FB7630">
      <w:r w:rsidRPr="00C41482">
        <w:t xml:space="preserve">The chart below provides an overview of your available </w:t>
      </w:r>
      <w:r>
        <w:t>dental</w:t>
      </w:r>
      <w:r w:rsidRPr="00C41482">
        <w:t xml:space="preserve"> plan</w:t>
      </w:r>
      <w:r w:rsidRPr="0018793B">
        <w:rPr>
          <w:highlight w:val="yellow"/>
        </w:rPr>
        <w:t>s</w:t>
      </w:r>
      <w:r w:rsidRPr="00C41482">
        <w:t xml:space="preserve">. Please refer to your plan document for specific details. Below outlines your plan </w:t>
      </w:r>
      <w:r w:rsidRPr="00E47371">
        <w:t>options through</w:t>
      </w:r>
      <w:r w:rsidR="00C02001" w:rsidRPr="00E47371">
        <w:t xml:space="preserve"> </w:t>
      </w:r>
      <w:r w:rsidR="00E47371" w:rsidRPr="00E47371">
        <w:t>Delta Dental</w:t>
      </w:r>
      <w:r w:rsidR="00C02001" w:rsidRPr="00E47371">
        <w:t>.</w:t>
      </w:r>
      <w:r w:rsidR="00E571D9">
        <w:t xml:space="preserve"> Using an in-network provider will offer you the lowest service pricing.</w:t>
      </w:r>
    </w:p>
    <w:p w14:paraId="244F91D8" w14:textId="73EEF8A6" w:rsidR="00EA4E5B" w:rsidRDefault="00340F60" w:rsidP="00FB7630">
      <w:r w:rsidRPr="00885525">
        <w:rPr>
          <w:color w:val="FF0000"/>
          <w:sz w:val="18"/>
          <w:highlight w:val="yellow"/>
        </w:rPr>
        <w:t xml:space="preserve">(Delete Columns </w:t>
      </w:r>
      <w:proofErr w:type="gramStart"/>
      <w:r w:rsidRPr="00885525">
        <w:rPr>
          <w:color w:val="FF0000"/>
          <w:sz w:val="18"/>
          <w:highlight w:val="yellow"/>
        </w:rPr>
        <w:t>For</w:t>
      </w:r>
      <w:proofErr w:type="gramEnd"/>
      <w:r w:rsidRPr="00885525">
        <w:rPr>
          <w:color w:val="FF0000"/>
          <w:sz w:val="18"/>
          <w:highlight w:val="yellow"/>
        </w:rPr>
        <w:t xml:space="preserve"> Plans Not Offered)</w:t>
      </w:r>
    </w:p>
    <w:p w14:paraId="1E40FF34" w14:textId="77777777" w:rsidR="00FB7630" w:rsidRPr="00C41482" w:rsidRDefault="00FB7630" w:rsidP="00FB7630"/>
    <w:tbl>
      <w:tblPr>
        <w:tblW w:w="5000" w:type="pct"/>
        <w:tblBorders>
          <w:bottom w:val="single" w:sz="4" w:space="0" w:color="DDDDDD" w:themeColor="text1" w:themeTint="33"/>
          <w:insideH w:val="single" w:sz="4" w:space="0" w:color="DDDDDD" w:themeColor="text1" w:themeTint="33"/>
          <w:insideV w:val="single" w:sz="8" w:space="0" w:color="FFFFFF" w:themeColor="background1"/>
        </w:tblBorders>
        <w:tblCellMar>
          <w:left w:w="10" w:type="dxa"/>
          <w:right w:w="10" w:type="dxa"/>
        </w:tblCellMar>
        <w:tblLook w:val="0000" w:firstRow="0" w:lastRow="0" w:firstColumn="0" w:lastColumn="0" w:noHBand="0" w:noVBand="0"/>
      </w:tblPr>
      <w:tblGrid>
        <w:gridCol w:w="2874"/>
        <w:gridCol w:w="2642"/>
        <w:gridCol w:w="2642"/>
        <w:gridCol w:w="2642"/>
      </w:tblGrid>
      <w:tr w:rsidR="00C9107A" w:rsidRPr="00495971" w14:paraId="61525A45" w14:textId="77777777" w:rsidTr="00071C57">
        <w:trPr>
          <w:trHeight w:val="17"/>
        </w:trPr>
        <w:tc>
          <w:tcPr>
            <w:tcW w:w="1331" w:type="pct"/>
            <w:tcBorders>
              <w:top w:val="nil"/>
              <w:bottom w:val="single" w:sz="4" w:space="0" w:color="FFFFFF" w:themeColor="background1"/>
              <w:right w:val="single" w:sz="4" w:space="0" w:color="FFFFFF" w:themeColor="background1"/>
            </w:tcBorders>
            <w:shd w:val="clear" w:color="auto" w:fill="auto"/>
            <w:tcMar>
              <w:top w:w="0" w:type="dxa"/>
              <w:left w:w="108" w:type="dxa"/>
              <w:bottom w:w="0" w:type="dxa"/>
              <w:right w:w="108" w:type="dxa"/>
            </w:tcMar>
            <w:vAlign w:val="center"/>
          </w:tcPr>
          <w:p w14:paraId="3E8B2231" w14:textId="77777777" w:rsidR="00C9107A" w:rsidRPr="00495971" w:rsidRDefault="00C9107A" w:rsidP="00C9107A">
            <w:pPr>
              <w:pStyle w:val="TableHeader"/>
            </w:pPr>
          </w:p>
        </w:tc>
        <w:tc>
          <w:tcPr>
            <w:tcW w:w="1223" w:type="pct"/>
            <w:tcBorders>
              <w:top w:val="nil"/>
              <w:left w:val="single" w:sz="4" w:space="0" w:color="FFFFFF" w:themeColor="background1"/>
              <w:bottom w:val="single" w:sz="4" w:space="0" w:color="FFFFFF" w:themeColor="background1"/>
            </w:tcBorders>
            <w:shd w:val="clear" w:color="auto" w:fill="009DE0" w:themeFill="accent1"/>
            <w:vAlign w:val="center"/>
          </w:tcPr>
          <w:p w14:paraId="7AAB8365" w14:textId="7AD29C1C" w:rsidR="00C9107A" w:rsidRPr="00C9107A" w:rsidRDefault="00C9107A" w:rsidP="00C9107A">
            <w:pPr>
              <w:jc w:val="center"/>
              <w:rPr>
                <w:rFonts w:cs="Arial"/>
                <w:b/>
                <w:bCs/>
                <w:iCs/>
                <w:color w:val="FFFFFF" w:themeColor="background1"/>
              </w:rPr>
            </w:pPr>
            <w:r w:rsidRPr="00C9107A">
              <w:rPr>
                <w:rFonts w:cs="Arial"/>
                <w:b/>
                <w:bCs/>
                <w:iCs/>
                <w:color w:val="FFFFFF" w:themeColor="background1"/>
              </w:rPr>
              <w:t>Basic Plan</w:t>
            </w:r>
          </w:p>
          <w:p w14:paraId="20DCB27A" w14:textId="77777777" w:rsidR="00C9107A" w:rsidRPr="00C9107A" w:rsidRDefault="00C9107A" w:rsidP="00C9107A">
            <w:pPr>
              <w:pStyle w:val="TableHeader"/>
              <w:spacing w:before="120" w:after="120"/>
              <w:jc w:val="center"/>
              <w:rPr>
                <w:color w:val="FFFFFF" w:themeColor="background1"/>
              </w:rPr>
            </w:pPr>
            <w:r w:rsidRPr="00C9107A">
              <w:rPr>
                <w:b w:val="0"/>
                <w:bCs/>
                <w:iCs/>
                <w:color w:val="FFFFFF" w:themeColor="background1"/>
                <w:sz w:val="22"/>
              </w:rPr>
              <w:t>In-network Benefit</w:t>
            </w:r>
          </w:p>
        </w:tc>
        <w:tc>
          <w:tcPr>
            <w:tcW w:w="1223" w:type="pct"/>
            <w:tcBorders>
              <w:top w:val="nil"/>
              <w:left w:val="single" w:sz="4" w:space="0" w:color="FFFFFF" w:themeColor="background1"/>
              <w:bottom w:val="single" w:sz="4" w:space="0" w:color="FFFFFF" w:themeColor="background1"/>
            </w:tcBorders>
            <w:shd w:val="clear" w:color="auto" w:fill="009DE0" w:themeFill="accent1"/>
            <w:vAlign w:val="center"/>
          </w:tcPr>
          <w:p w14:paraId="4DB7C4AA" w14:textId="77777777" w:rsidR="00C9107A" w:rsidRPr="00C9107A" w:rsidRDefault="00C9107A" w:rsidP="00C9107A">
            <w:pPr>
              <w:jc w:val="center"/>
              <w:rPr>
                <w:rFonts w:cs="Arial"/>
                <w:b/>
                <w:bCs/>
                <w:iCs/>
                <w:color w:val="FFFFFF" w:themeColor="background1"/>
              </w:rPr>
            </w:pPr>
            <w:r w:rsidRPr="00C9107A">
              <w:rPr>
                <w:rFonts w:cs="Arial"/>
                <w:b/>
                <w:bCs/>
                <w:iCs/>
                <w:color w:val="FFFFFF" w:themeColor="background1"/>
              </w:rPr>
              <w:t>Comprehensive Plan</w:t>
            </w:r>
          </w:p>
          <w:p w14:paraId="1E009F80" w14:textId="77777777" w:rsidR="00C9107A" w:rsidRPr="00C9107A" w:rsidRDefault="00C9107A" w:rsidP="00C9107A">
            <w:pPr>
              <w:pStyle w:val="TableHeader"/>
              <w:spacing w:before="120" w:after="120"/>
              <w:jc w:val="center"/>
              <w:rPr>
                <w:color w:val="FFFFFF" w:themeColor="background1"/>
              </w:rPr>
            </w:pPr>
            <w:r w:rsidRPr="00C9107A">
              <w:rPr>
                <w:b w:val="0"/>
                <w:bCs/>
                <w:iCs/>
                <w:color w:val="FFFFFF" w:themeColor="background1"/>
                <w:sz w:val="22"/>
              </w:rPr>
              <w:t>In-network Benefit</w:t>
            </w:r>
          </w:p>
        </w:tc>
        <w:tc>
          <w:tcPr>
            <w:tcW w:w="1223" w:type="pct"/>
            <w:tcBorders>
              <w:top w:val="nil"/>
              <w:left w:val="single" w:sz="4" w:space="0" w:color="FFFFFF" w:themeColor="background1"/>
              <w:bottom w:val="single" w:sz="4" w:space="0" w:color="FFFFFF" w:themeColor="background1"/>
            </w:tcBorders>
            <w:shd w:val="clear" w:color="auto" w:fill="009DE0" w:themeFill="accent1"/>
            <w:vAlign w:val="center"/>
          </w:tcPr>
          <w:p w14:paraId="18F3C100" w14:textId="77777777" w:rsidR="00C9107A" w:rsidRPr="00C9107A" w:rsidRDefault="00C9107A" w:rsidP="00C9107A">
            <w:pPr>
              <w:jc w:val="center"/>
              <w:rPr>
                <w:rFonts w:cs="Arial"/>
                <w:b/>
                <w:bCs/>
                <w:iCs/>
                <w:color w:val="FFFFFF" w:themeColor="background1"/>
              </w:rPr>
            </w:pPr>
            <w:r w:rsidRPr="00C9107A">
              <w:rPr>
                <w:rFonts w:cs="Arial"/>
                <w:b/>
                <w:bCs/>
                <w:iCs/>
                <w:color w:val="FFFFFF" w:themeColor="background1"/>
              </w:rPr>
              <w:t xml:space="preserve">Enhanced </w:t>
            </w:r>
            <w:r w:rsidRPr="00C9107A">
              <w:rPr>
                <w:rFonts w:cs="Arial"/>
                <w:b/>
                <w:bCs/>
                <w:iCs/>
                <w:color w:val="FFFFFF" w:themeColor="background1"/>
              </w:rPr>
              <w:br/>
              <w:t>Indemnity Plan</w:t>
            </w:r>
          </w:p>
          <w:p w14:paraId="5A3FEC1F" w14:textId="77777777" w:rsidR="00C9107A" w:rsidRPr="00C9107A" w:rsidRDefault="00C9107A" w:rsidP="00C9107A">
            <w:pPr>
              <w:pStyle w:val="TableHeader"/>
              <w:spacing w:before="120" w:after="120"/>
              <w:jc w:val="center"/>
              <w:rPr>
                <w:color w:val="FFFFFF" w:themeColor="background1"/>
              </w:rPr>
            </w:pPr>
            <w:r w:rsidRPr="00C9107A">
              <w:rPr>
                <w:b w:val="0"/>
                <w:bCs/>
                <w:iCs/>
                <w:color w:val="FFFFFF" w:themeColor="background1"/>
                <w:sz w:val="22"/>
              </w:rPr>
              <w:t>(No network required)</w:t>
            </w:r>
          </w:p>
        </w:tc>
      </w:tr>
      <w:tr w:rsidR="00C9107A" w:rsidRPr="00495971" w14:paraId="45BC7D27" w14:textId="77777777" w:rsidTr="00C9107A">
        <w:trPr>
          <w:trHeight w:val="413"/>
        </w:trPr>
        <w:tc>
          <w:tcPr>
            <w:tcW w:w="1331" w:type="pct"/>
            <w:tcBorders>
              <w:top w:val="single" w:sz="4" w:space="0" w:color="FFFFFF" w:themeColor="background1"/>
              <w:right w:val="single" w:sz="4" w:space="0" w:color="FFFFFF" w:themeColor="background1"/>
            </w:tcBorders>
            <w:shd w:val="clear" w:color="auto" w:fill="A6A6A6" w:themeFill="background2" w:themeFillShade="A6"/>
            <w:tcMar>
              <w:top w:w="0" w:type="dxa"/>
              <w:left w:w="108" w:type="dxa"/>
              <w:bottom w:w="0" w:type="dxa"/>
              <w:right w:w="108" w:type="dxa"/>
            </w:tcMar>
            <w:vAlign w:val="center"/>
          </w:tcPr>
          <w:p w14:paraId="2F5DF052" w14:textId="77777777" w:rsidR="00C9107A" w:rsidRPr="000C7BE4" w:rsidRDefault="00C9107A" w:rsidP="00C9107A">
            <w:pPr>
              <w:rPr>
                <w:rFonts w:cs="Arial"/>
                <w:b/>
                <w:bCs/>
                <w:iCs/>
                <w:color w:val="FFFFFF" w:themeColor="background1"/>
              </w:rPr>
            </w:pPr>
            <w:r w:rsidRPr="000C7BE4">
              <w:rPr>
                <w:rFonts w:cs="Arial"/>
                <w:b/>
                <w:bCs/>
                <w:iCs/>
                <w:color w:val="FFFFFF" w:themeColor="background1"/>
              </w:rPr>
              <w:t>Benefits</w:t>
            </w:r>
          </w:p>
        </w:tc>
        <w:tc>
          <w:tcPr>
            <w:tcW w:w="1223" w:type="pct"/>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tcMar>
              <w:top w:w="0" w:type="dxa"/>
              <w:left w:w="108" w:type="dxa"/>
              <w:bottom w:w="0" w:type="dxa"/>
              <w:right w:w="108" w:type="dxa"/>
            </w:tcMar>
            <w:vAlign w:val="center"/>
          </w:tcPr>
          <w:p w14:paraId="41D938CE" w14:textId="4BEA5A34" w:rsidR="00C9107A" w:rsidRPr="001569BE" w:rsidRDefault="00C9107A" w:rsidP="00C9107A">
            <w:pPr>
              <w:jc w:val="center"/>
              <w:rPr>
                <w:rFonts w:cs="Arial"/>
                <w:b/>
                <w:bCs/>
                <w:iCs/>
                <w:color w:val="auto"/>
              </w:rPr>
            </w:pPr>
            <w:r>
              <w:rPr>
                <w:rFonts w:cs="Arial"/>
                <w:b/>
                <w:bCs/>
                <w:iCs/>
                <w:color w:val="auto"/>
              </w:rPr>
              <w:t>Member Cost</w:t>
            </w:r>
          </w:p>
        </w:tc>
        <w:tc>
          <w:tcPr>
            <w:tcW w:w="1223" w:type="pct"/>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45650775" w14:textId="77777777" w:rsidR="00C9107A" w:rsidRPr="001569BE" w:rsidRDefault="00C9107A" w:rsidP="00C9107A">
            <w:pPr>
              <w:jc w:val="center"/>
              <w:rPr>
                <w:rFonts w:cs="Arial"/>
                <w:b/>
                <w:bCs/>
                <w:iCs/>
                <w:color w:val="auto"/>
              </w:rPr>
            </w:pPr>
            <w:r>
              <w:rPr>
                <w:rFonts w:cs="Arial"/>
                <w:b/>
                <w:bCs/>
                <w:iCs/>
                <w:color w:val="auto"/>
              </w:rPr>
              <w:t>Member Cost</w:t>
            </w:r>
          </w:p>
        </w:tc>
        <w:tc>
          <w:tcPr>
            <w:tcW w:w="1223" w:type="pct"/>
            <w:tcBorders>
              <w:top w:val="single" w:sz="4" w:space="0" w:color="FFFFFF" w:themeColor="background1"/>
              <w:left w:val="single" w:sz="4" w:space="0" w:color="FFFFFF" w:themeColor="background1"/>
              <w:bottom w:val="nil"/>
            </w:tcBorders>
            <w:shd w:val="clear" w:color="auto" w:fill="D9D9D9" w:themeFill="background1" w:themeFillShade="D9"/>
            <w:vAlign w:val="center"/>
          </w:tcPr>
          <w:p w14:paraId="4FDBFE6D" w14:textId="77777777" w:rsidR="00C9107A" w:rsidRPr="001569BE" w:rsidRDefault="00C9107A" w:rsidP="00C9107A">
            <w:pPr>
              <w:jc w:val="center"/>
              <w:rPr>
                <w:rFonts w:cs="Arial"/>
                <w:b/>
                <w:bCs/>
                <w:iCs/>
                <w:color w:val="auto"/>
              </w:rPr>
            </w:pPr>
            <w:r>
              <w:rPr>
                <w:rFonts w:cs="Arial"/>
                <w:b/>
                <w:bCs/>
                <w:iCs/>
                <w:color w:val="auto"/>
              </w:rPr>
              <w:t>Member Cost</w:t>
            </w:r>
          </w:p>
        </w:tc>
      </w:tr>
      <w:tr w:rsidR="00C9107A" w:rsidRPr="00495971" w14:paraId="3657D90E" w14:textId="77777777" w:rsidTr="00C9107A">
        <w:trPr>
          <w:trHeight w:val="17"/>
        </w:trPr>
        <w:tc>
          <w:tcPr>
            <w:tcW w:w="1331" w:type="pct"/>
            <w:shd w:val="clear" w:color="auto" w:fill="F2F2F2"/>
            <w:tcMar>
              <w:top w:w="115" w:type="dxa"/>
              <w:left w:w="115" w:type="dxa"/>
              <w:bottom w:w="115" w:type="dxa"/>
              <w:right w:w="115" w:type="dxa"/>
            </w:tcMar>
            <w:vAlign w:val="center"/>
          </w:tcPr>
          <w:p w14:paraId="6B1A2E09" w14:textId="77777777" w:rsidR="00C9107A" w:rsidRPr="001569BE" w:rsidRDefault="00C9107A" w:rsidP="00C9107A">
            <w:pPr>
              <w:pStyle w:val="TableText"/>
              <w:jc w:val="left"/>
              <w:rPr>
                <w:b/>
              </w:rPr>
            </w:pPr>
            <w:r>
              <w:rPr>
                <w:b/>
              </w:rPr>
              <w:t>Annual Deductible</w:t>
            </w:r>
            <w:r w:rsidR="00F648E7">
              <w:rPr>
                <w:b/>
              </w:rPr>
              <w:br/>
            </w:r>
            <w:r w:rsidR="00F648E7" w:rsidRPr="00F648E7">
              <w:t>Calendar Year</w:t>
            </w:r>
          </w:p>
        </w:tc>
        <w:tc>
          <w:tcPr>
            <w:tcW w:w="1223" w:type="pct"/>
            <w:tcBorders>
              <w:top w:val="nil"/>
            </w:tcBorders>
            <w:shd w:val="clear" w:color="auto" w:fill="auto"/>
            <w:tcMar>
              <w:top w:w="115" w:type="dxa"/>
              <w:left w:w="115" w:type="dxa"/>
              <w:bottom w:w="115" w:type="dxa"/>
              <w:right w:w="115" w:type="dxa"/>
            </w:tcMar>
          </w:tcPr>
          <w:p w14:paraId="66650C8C" w14:textId="4D0D7BF9" w:rsidR="00C9107A" w:rsidRPr="006846CD" w:rsidRDefault="00C9107A" w:rsidP="00C9107A">
            <w:pPr>
              <w:pStyle w:val="TableText"/>
            </w:pPr>
            <w:r w:rsidRPr="00DB7FA1">
              <w:t>$50 (3 per family)</w:t>
            </w:r>
          </w:p>
        </w:tc>
        <w:tc>
          <w:tcPr>
            <w:tcW w:w="1223" w:type="pct"/>
            <w:tcBorders>
              <w:top w:val="nil"/>
            </w:tcBorders>
          </w:tcPr>
          <w:p w14:paraId="4D9F4BAC" w14:textId="77777777" w:rsidR="00C9107A" w:rsidRPr="006846CD" w:rsidRDefault="00C9107A" w:rsidP="00C9107A">
            <w:pPr>
              <w:pStyle w:val="TableText"/>
            </w:pPr>
            <w:r w:rsidRPr="00DB7FA1">
              <w:t>$50 (3 per family)</w:t>
            </w:r>
          </w:p>
        </w:tc>
        <w:tc>
          <w:tcPr>
            <w:tcW w:w="1223" w:type="pct"/>
            <w:tcBorders>
              <w:top w:val="nil"/>
            </w:tcBorders>
          </w:tcPr>
          <w:p w14:paraId="7326E624" w14:textId="77777777" w:rsidR="00C9107A" w:rsidRPr="006846CD" w:rsidRDefault="00C9107A" w:rsidP="00C9107A">
            <w:pPr>
              <w:pStyle w:val="TableText"/>
            </w:pPr>
            <w:r w:rsidRPr="00DB7FA1">
              <w:t>$50 (3 per family)</w:t>
            </w:r>
          </w:p>
        </w:tc>
      </w:tr>
      <w:tr w:rsidR="00C9107A" w:rsidRPr="00495971" w14:paraId="71326CEC" w14:textId="77777777" w:rsidTr="00C9107A">
        <w:trPr>
          <w:trHeight w:val="17"/>
        </w:trPr>
        <w:tc>
          <w:tcPr>
            <w:tcW w:w="1331" w:type="pct"/>
            <w:shd w:val="clear" w:color="auto" w:fill="F2F2F2"/>
            <w:tcMar>
              <w:top w:w="115" w:type="dxa"/>
              <w:left w:w="115" w:type="dxa"/>
              <w:bottom w:w="115" w:type="dxa"/>
              <w:right w:w="115" w:type="dxa"/>
            </w:tcMar>
            <w:vAlign w:val="center"/>
          </w:tcPr>
          <w:p w14:paraId="632ED02A" w14:textId="77777777" w:rsidR="00C9107A" w:rsidRPr="001569BE" w:rsidRDefault="00C9107A" w:rsidP="00C9107A">
            <w:pPr>
              <w:pStyle w:val="TableText"/>
              <w:jc w:val="left"/>
              <w:rPr>
                <w:b/>
              </w:rPr>
            </w:pPr>
            <w:r>
              <w:rPr>
                <w:b/>
              </w:rPr>
              <w:t>Diagnostic &amp; Preventive Services</w:t>
            </w:r>
          </w:p>
        </w:tc>
        <w:tc>
          <w:tcPr>
            <w:tcW w:w="1223" w:type="pct"/>
            <w:shd w:val="clear" w:color="auto" w:fill="auto"/>
            <w:tcMar>
              <w:top w:w="115" w:type="dxa"/>
              <w:left w:w="115" w:type="dxa"/>
              <w:bottom w:w="115" w:type="dxa"/>
              <w:right w:w="115" w:type="dxa"/>
            </w:tcMar>
          </w:tcPr>
          <w:p w14:paraId="15F4D28C" w14:textId="6F76BB76" w:rsidR="00C9107A" w:rsidRPr="006846CD" w:rsidRDefault="00C9107A" w:rsidP="00C9107A">
            <w:pPr>
              <w:pStyle w:val="TableText"/>
            </w:pPr>
            <w:r w:rsidRPr="003826B1">
              <w:t>Covered 100%</w:t>
            </w:r>
          </w:p>
        </w:tc>
        <w:tc>
          <w:tcPr>
            <w:tcW w:w="1223" w:type="pct"/>
          </w:tcPr>
          <w:p w14:paraId="6C3DFEED" w14:textId="77777777" w:rsidR="00C9107A" w:rsidRPr="006846CD" w:rsidRDefault="00C9107A" w:rsidP="00C9107A">
            <w:pPr>
              <w:pStyle w:val="TableText"/>
            </w:pPr>
            <w:r w:rsidRPr="003826B1">
              <w:t>Covered 100%</w:t>
            </w:r>
          </w:p>
        </w:tc>
        <w:tc>
          <w:tcPr>
            <w:tcW w:w="1223" w:type="pct"/>
          </w:tcPr>
          <w:p w14:paraId="2169C189" w14:textId="77777777" w:rsidR="00C9107A" w:rsidRPr="006846CD" w:rsidRDefault="00C9107A" w:rsidP="00C9107A">
            <w:pPr>
              <w:pStyle w:val="TableText"/>
            </w:pPr>
            <w:r w:rsidRPr="003826B1">
              <w:t>Covered 100%</w:t>
            </w:r>
          </w:p>
        </w:tc>
      </w:tr>
      <w:tr w:rsidR="00C9107A" w:rsidRPr="00495971" w14:paraId="3070ADEA" w14:textId="77777777" w:rsidTr="00C9107A">
        <w:trPr>
          <w:trHeight w:val="17"/>
        </w:trPr>
        <w:tc>
          <w:tcPr>
            <w:tcW w:w="1331" w:type="pct"/>
            <w:shd w:val="clear" w:color="auto" w:fill="F2F2F2"/>
            <w:tcMar>
              <w:top w:w="115" w:type="dxa"/>
              <w:left w:w="115" w:type="dxa"/>
              <w:bottom w:w="115" w:type="dxa"/>
              <w:right w:w="115" w:type="dxa"/>
            </w:tcMar>
          </w:tcPr>
          <w:p w14:paraId="368996DE" w14:textId="77777777" w:rsidR="00C9107A" w:rsidRPr="001569BE" w:rsidRDefault="00C9107A" w:rsidP="00C9107A">
            <w:pPr>
              <w:pStyle w:val="TableText"/>
              <w:jc w:val="left"/>
              <w:rPr>
                <w:b/>
              </w:rPr>
            </w:pPr>
            <w:r w:rsidRPr="001569BE">
              <w:rPr>
                <w:b/>
              </w:rPr>
              <w:t>Primary Services</w:t>
            </w:r>
          </w:p>
        </w:tc>
        <w:tc>
          <w:tcPr>
            <w:tcW w:w="1223" w:type="pct"/>
            <w:shd w:val="clear" w:color="auto" w:fill="auto"/>
            <w:tcMar>
              <w:top w:w="115" w:type="dxa"/>
              <w:left w:w="115" w:type="dxa"/>
              <w:bottom w:w="115" w:type="dxa"/>
              <w:right w:w="115" w:type="dxa"/>
            </w:tcMar>
          </w:tcPr>
          <w:p w14:paraId="576D834F" w14:textId="77777777" w:rsidR="00C9107A" w:rsidRPr="006846CD" w:rsidRDefault="00C9107A" w:rsidP="00C9107A">
            <w:pPr>
              <w:pStyle w:val="TableText"/>
            </w:pPr>
            <w:r w:rsidRPr="008250FB">
              <w:t>20%</w:t>
            </w:r>
          </w:p>
        </w:tc>
        <w:tc>
          <w:tcPr>
            <w:tcW w:w="1223" w:type="pct"/>
          </w:tcPr>
          <w:p w14:paraId="1F53648A" w14:textId="6350A0CA" w:rsidR="00C9107A" w:rsidRPr="006846CD" w:rsidRDefault="00C9107A" w:rsidP="00C9107A">
            <w:pPr>
              <w:pStyle w:val="TableText"/>
            </w:pPr>
            <w:r w:rsidRPr="008250FB">
              <w:t>20%</w:t>
            </w:r>
          </w:p>
        </w:tc>
        <w:tc>
          <w:tcPr>
            <w:tcW w:w="1223" w:type="pct"/>
          </w:tcPr>
          <w:p w14:paraId="5D44B8C1" w14:textId="77777777" w:rsidR="00C9107A" w:rsidRPr="006846CD" w:rsidRDefault="00C9107A" w:rsidP="00C9107A">
            <w:pPr>
              <w:pStyle w:val="TableText"/>
            </w:pPr>
            <w:r w:rsidRPr="008250FB">
              <w:t>20%</w:t>
            </w:r>
          </w:p>
        </w:tc>
      </w:tr>
      <w:tr w:rsidR="00C9107A" w:rsidRPr="00495971" w14:paraId="5317DEBF" w14:textId="77777777" w:rsidTr="00C9107A">
        <w:trPr>
          <w:trHeight w:val="17"/>
        </w:trPr>
        <w:tc>
          <w:tcPr>
            <w:tcW w:w="1331" w:type="pct"/>
            <w:shd w:val="clear" w:color="auto" w:fill="F2F2F2"/>
            <w:tcMar>
              <w:top w:w="115" w:type="dxa"/>
              <w:left w:w="115" w:type="dxa"/>
              <w:bottom w:w="115" w:type="dxa"/>
              <w:right w:w="115" w:type="dxa"/>
            </w:tcMar>
          </w:tcPr>
          <w:p w14:paraId="6DCCAFC3" w14:textId="77777777" w:rsidR="00C9107A" w:rsidRPr="001569BE" w:rsidRDefault="00C9107A" w:rsidP="00C9107A">
            <w:pPr>
              <w:pStyle w:val="TableText"/>
              <w:jc w:val="left"/>
              <w:rPr>
                <w:b/>
              </w:rPr>
            </w:pPr>
            <w:r w:rsidRPr="001569BE">
              <w:rPr>
                <w:b/>
              </w:rPr>
              <w:t>Major Services</w:t>
            </w:r>
          </w:p>
        </w:tc>
        <w:tc>
          <w:tcPr>
            <w:tcW w:w="1223" w:type="pct"/>
            <w:shd w:val="clear" w:color="auto" w:fill="auto"/>
            <w:tcMar>
              <w:top w:w="115" w:type="dxa"/>
              <w:left w:w="115" w:type="dxa"/>
              <w:bottom w:w="115" w:type="dxa"/>
              <w:right w:w="115" w:type="dxa"/>
            </w:tcMar>
          </w:tcPr>
          <w:p w14:paraId="607FD029" w14:textId="77777777" w:rsidR="00C9107A" w:rsidRPr="006846CD" w:rsidRDefault="00C9107A" w:rsidP="00C9107A">
            <w:pPr>
              <w:pStyle w:val="TableText"/>
            </w:pPr>
            <w:r w:rsidRPr="008250FB">
              <w:t>No coverage</w:t>
            </w:r>
          </w:p>
        </w:tc>
        <w:tc>
          <w:tcPr>
            <w:tcW w:w="1223" w:type="pct"/>
          </w:tcPr>
          <w:p w14:paraId="2261ACB5" w14:textId="777DC9CD" w:rsidR="00C9107A" w:rsidRPr="006846CD" w:rsidRDefault="00C9107A" w:rsidP="00C9107A">
            <w:pPr>
              <w:pStyle w:val="TableText"/>
            </w:pPr>
            <w:r w:rsidRPr="008250FB">
              <w:t>50%</w:t>
            </w:r>
          </w:p>
        </w:tc>
        <w:tc>
          <w:tcPr>
            <w:tcW w:w="1223" w:type="pct"/>
          </w:tcPr>
          <w:p w14:paraId="182B603E" w14:textId="3CF433E2" w:rsidR="00C9107A" w:rsidRPr="006846CD" w:rsidRDefault="003E3AE8" w:rsidP="00C9107A">
            <w:pPr>
              <w:pStyle w:val="TableText"/>
            </w:pPr>
            <w:r>
              <w:t>50%</w:t>
            </w:r>
          </w:p>
        </w:tc>
      </w:tr>
      <w:tr w:rsidR="00C9107A" w:rsidRPr="00495971" w14:paraId="097B1813" w14:textId="77777777" w:rsidTr="00C9107A">
        <w:trPr>
          <w:trHeight w:val="17"/>
        </w:trPr>
        <w:tc>
          <w:tcPr>
            <w:tcW w:w="1331" w:type="pct"/>
            <w:shd w:val="clear" w:color="auto" w:fill="F2F2F2"/>
            <w:tcMar>
              <w:top w:w="115" w:type="dxa"/>
              <w:left w:w="115" w:type="dxa"/>
              <w:bottom w:w="115" w:type="dxa"/>
              <w:right w:w="115" w:type="dxa"/>
            </w:tcMar>
            <w:vAlign w:val="center"/>
          </w:tcPr>
          <w:p w14:paraId="55C93661" w14:textId="77777777" w:rsidR="00C9107A" w:rsidRPr="00130BD5" w:rsidRDefault="00C9107A" w:rsidP="00C9107A">
            <w:pPr>
              <w:pStyle w:val="TableText"/>
              <w:jc w:val="left"/>
              <w:rPr>
                <w:b/>
              </w:rPr>
            </w:pPr>
            <w:r w:rsidRPr="00130BD5">
              <w:rPr>
                <w:b/>
              </w:rPr>
              <w:t>Annual Maximum</w:t>
            </w:r>
          </w:p>
        </w:tc>
        <w:tc>
          <w:tcPr>
            <w:tcW w:w="1223" w:type="pct"/>
            <w:shd w:val="clear" w:color="auto" w:fill="auto"/>
            <w:tcMar>
              <w:top w:w="115" w:type="dxa"/>
              <w:left w:w="115" w:type="dxa"/>
              <w:bottom w:w="115" w:type="dxa"/>
              <w:right w:w="115" w:type="dxa"/>
            </w:tcMar>
          </w:tcPr>
          <w:p w14:paraId="2337FDC8" w14:textId="77777777" w:rsidR="00C9107A" w:rsidRPr="006846CD" w:rsidRDefault="00C9107A" w:rsidP="00C9107A">
            <w:pPr>
              <w:pStyle w:val="TableText"/>
            </w:pPr>
            <w:r w:rsidRPr="004770D3">
              <w:t>$1,000 per person</w:t>
            </w:r>
          </w:p>
        </w:tc>
        <w:tc>
          <w:tcPr>
            <w:tcW w:w="1223" w:type="pct"/>
          </w:tcPr>
          <w:p w14:paraId="360FB3A1" w14:textId="37457881" w:rsidR="00C9107A" w:rsidRPr="006846CD" w:rsidRDefault="00C9107A" w:rsidP="00C9107A">
            <w:pPr>
              <w:pStyle w:val="TableText"/>
            </w:pPr>
            <w:r w:rsidRPr="004770D3">
              <w:t>$1,500 per person</w:t>
            </w:r>
          </w:p>
        </w:tc>
        <w:tc>
          <w:tcPr>
            <w:tcW w:w="1223" w:type="pct"/>
          </w:tcPr>
          <w:p w14:paraId="136AF664" w14:textId="77777777" w:rsidR="00C9107A" w:rsidRPr="006846CD" w:rsidRDefault="00C9107A" w:rsidP="00C9107A">
            <w:pPr>
              <w:pStyle w:val="TableText"/>
            </w:pPr>
            <w:r w:rsidRPr="004770D3">
              <w:t>$1,500 per person</w:t>
            </w:r>
          </w:p>
        </w:tc>
      </w:tr>
      <w:tr w:rsidR="00C9107A" w:rsidRPr="00495971" w14:paraId="712BB2D7" w14:textId="77777777" w:rsidTr="00C9107A">
        <w:trPr>
          <w:trHeight w:val="17"/>
        </w:trPr>
        <w:tc>
          <w:tcPr>
            <w:tcW w:w="1331" w:type="pct"/>
            <w:shd w:val="clear" w:color="auto" w:fill="F2F2F2"/>
            <w:tcMar>
              <w:top w:w="115" w:type="dxa"/>
              <w:left w:w="115" w:type="dxa"/>
              <w:bottom w:w="115" w:type="dxa"/>
              <w:right w:w="115" w:type="dxa"/>
            </w:tcMar>
            <w:vAlign w:val="center"/>
          </w:tcPr>
          <w:p w14:paraId="525737CA" w14:textId="771D3179" w:rsidR="00C9107A" w:rsidRPr="00130BD5" w:rsidRDefault="00C9107A" w:rsidP="00C9107A">
            <w:pPr>
              <w:pStyle w:val="TableText"/>
              <w:jc w:val="left"/>
              <w:rPr>
                <w:b/>
              </w:rPr>
            </w:pPr>
            <w:r w:rsidRPr="00130BD5">
              <w:rPr>
                <w:b/>
              </w:rPr>
              <w:t>Orthodontia</w:t>
            </w:r>
            <w:r>
              <w:rPr>
                <w:b/>
              </w:rPr>
              <w:br/>
            </w:r>
            <w:r w:rsidR="00B81581">
              <w:t xml:space="preserve">Adults and </w:t>
            </w:r>
            <w:r w:rsidR="00BB5FEE">
              <w:t>Dependents</w:t>
            </w:r>
          </w:p>
        </w:tc>
        <w:tc>
          <w:tcPr>
            <w:tcW w:w="1223" w:type="pct"/>
            <w:shd w:val="clear" w:color="auto" w:fill="auto"/>
            <w:tcMar>
              <w:top w:w="115" w:type="dxa"/>
              <w:left w:w="115" w:type="dxa"/>
              <w:bottom w:w="115" w:type="dxa"/>
              <w:right w:w="115" w:type="dxa"/>
            </w:tcMar>
            <w:vAlign w:val="center"/>
          </w:tcPr>
          <w:p w14:paraId="770424A2" w14:textId="77777777" w:rsidR="00C9107A" w:rsidRPr="006846CD" w:rsidRDefault="00C9107A" w:rsidP="00C9107A">
            <w:pPr>
              <w:pStyle w:val="TableText"/>
            </w:pPr>
            <w:r w:rsidRPr="009B6C51">
              <w:t>No coverage</w:t>
            </w:r>
          </w:p>
        </w:tc>
        <w:tc>
          <w:tcPr>
            <w:tcW w:w="1223" w:type="pct"/>
            <w:vAlign w:val="center"/>
          </w:tcPr>
          <w:p w14:paraId="74FE5C66" w14:textId="7D3EA871" w:rsidR="00C9107A" w:rsidRPr="006846CD" w:rsidRDefault="00C9107A" w:rsidP="00C9107A">
            <w:pPr>
              <w:pStyle w:val="TableText"/>
            </w:pPr>
            <w:r w:rsidRPr="009B6C51">
              <w:t>50%</w:t>
            </w:r>
          </w:p>
        </w:tc>
        <w:tc>
          <w:tcPr>
            <w:tcW w:w="1223" w:type="pct"/>
            <w:vAlign w:val="center"/>
          </w:tcPr>
          <w:p w14:paraId="5D2BB781" w14:textId="73430561" w:rsidR="00C9107A" w:rsidRPr="006846CD" w:rsidRDefault="00C9107A" w:rsidP="00C9107A">
            <w:pPr>
              <w:pStyle w:val="TableText"/>
            </w:pPr>
            <w:r w:rsidRPr="009B6C51">
              <w:t>50%</w:t>
            </w:r>
          </w:p>
        </w:tc>
      </w:tr>
      <w:tr w:rsidR="00C9107A" w:rsidRPr="00495971" w14:paraId="407C233B" w14:textId="77777777" w:rsidTr="00C9107A">
        <w:trPr>
          <w:trHeight w:val="17"/>
        </w:trPr>
        <w:tc>
          <w:tcPr>
            <w:tcW w:w="1331" w:type="pct"/>
            <w:shd w:val="clear" w:color="auto" w:fill="F2F2F2"/>
            <w:tcMar>
              <w:top w:w="115" w:type="dxa"/>
              <w:left w:w="115" w:type="dxa"/>
              <w:bottom w:w="115" w:type="dxa"/>
              <w:right w:w="115" w:type="dxa"/>
            </w:tcMar>
            <w:vAlign w:val="center"/>
          </w:tcPr>
          <w:p w14:paraId="3478E049" w14:textId="77777777" w:rsidR="00C9107A" w:rsidRPr="00130BD5" w:rsidRDefault="00C9107A" w:rsidP="00C9107A">
            <w:pPr>
              <w:pStyle w:val="TableText"/>
              <w:jc w:val="left"/>
              <w:rPr>
                <w:b/>
              </w:rPr>
            </w:pPr>
            <w:r w:rsidRPr="00130BD5">
              <w:rPr>
                <w:b/>
              </w:rPr>
              <w:t>Orthodontia Lifetime Maximum</w:t>
            </w:r>
          </w:p>
        </w:tc>
        <w:tc>
          <w:tcPr>
            <w:tcW w:w="1223" w:type="pct"/>
            <w:shd w:val="clear" w:color="auto" w:fill="auto"/>
            <w:tcMar>
              <w:top w:w="115" w:type="dxa"/>
              <w:left w:w="115" w:type="dxa"/>
              <w:bottom w:w="115" w:type="dxa"/>
              <w:right w:w="115" w:type="dxa"/>
            </w:tcMar>
          </w:tcPr>
          <w:p w14:paraId="1C4125DE" w14:textId="77777777" w:rsidR="00C9107A" w:rsidRPr="006846CD" w:rsidRDefault="00C9107A" w:rsidP="00C9107A">
            <w:pPr>
              <w:pStyle w:val="TableText"/>
            </w:pPr>
            <w:r w:rsidRPr="00DA5FCB">
              <w:t>No coverage</w:t>
            </w:r>
          </w:p>
        </w:tc>
        <w:tc>
          <w:tcPr>
            <w:tcW w:w="1223" w:type="pct"/>
          </w:tcPr>
          <w:p w14:paraId="0A5664DB" w14:textId="4D188ECD" w:rsidR="00C9107A" w:rsidRPr="006846CD" w:rsidRDefault="00C9107A" w:rsidP="00C9107A">
            <w:pPr>
              <w:pStyle w:val="TableText"/>
            </w:pPr>
            <w:r w:rsidRPr="00DA5FCB">
              <w:t>50% up to $1,000 lifetime maximum</w:t>
            </w:r>
          </w:p>
        </w:tc>
        <w:tc>
          <w:tcPr>
            <w:tcW w:w="1223" w:type="pct"/>
          </w:tcPr>
          <w:p w14:paraId="2F67E9AB" w14:textId="1FC6B82D" w:rsidR="00C9107A" w:rsidRPr="006846CD" w:rsidRDefault="00C9107A" w:rsidP="00C9107A">
            <w:pPr>
              <w:pStyle w:val="TableText"/>
            </w:pPr>
            <w:r w:rsidRPr="00DA5FCB">
              <w:t>50% up to $1,000 lifetime maximum</w:t>
            </w:r>
          </w:p>
        </w:tc>
      </w:tr>
    </w:tbl>
    <w:p w14:paraId="75606DAA" w14:textId="22EC16E4" w:rsidR="00DF7BC0" w:rsidRPr="00F70049" w:rsidRDefault="00FB7630" w:rsidP="00BD1670">
      <w:pPr>
        <w:pStyle w:val="Heading2"/>
      </w:pPr>
      <w:r w:rsidRPr="00F70049">
        <w:t xml:space="preserve">Your Cost </w:t>
      </w:r>
    </w:p>
    <w:p w14:paraId="5D78A9DF" w14:textId="4F48477E" w:rsidR="00340F60" w:rsidRDefault="00E47371" w:rsidP="00340F60">
      <w:r w:rsidRPr="001A3DFF">
        <w:t xml:space="preserve">Your </w:t>
      </w:r>
      <w:r w:rsidRPr="00DF7D14">
        <w:rPr>
          <w:b/>
        </w:rPr>
        <w:t>202</w:t>
      </w:r>
      <w:r>
        <w:rPr>
          <w:b/>
        </w:rPr>
        <w:t>3</w:t>
      </w:r>
      <w:r w:rsidRPr="00DF7D14">
        <w:rPr>
          <w:b/>
        </w:rPr>
        <w:t xml:space="preserve"> </w:t>
      </w:r>
      <w:r w:rsidRPr="00DF7D14">
        <w:rPr>
          <w:b/>
          <w:highlight w:val="yellow"/>
        </w:rPr>
        <w:t>Monthly/Bi-we</w:t>
      </w:r>
      <w:r w:rsidRPr="00DF7D14">
        <w:rPr>
          <w:b/>
        </w:rPr>
        <w:t xml:space="preserve">ekly </w:t>
      </w:r>
      <w:r w:rsidRPr="001A3DFF">
        <w:t>pre-tax pay</w:t>
      </w:r>
      <w:r>
        <w:t>roll deductions are shown below</w:t>
      </w:r>
      <w:r w:rsidR="00BA7CDE" w:rsidRPr="00C41482">
        <w:rPr>
          <w:rFonts w:cs="Arial"/>
        </w:rPr>
        <w:t>.</w:t>
      </w:r>
      <w:r w:rsidR="00340F60">
        <w:rPr>
          <w:rFonts w:cs="Arial"/>
        </w:rPr>
        <w:t xml:space="preserve"> </w:t>
      </w:r>
      <w:r w:rsidR="00340F60" w:rsidRPr="00885525">
        <w:rPr>
          <w:color w:val="FF0000"/>
          <w:sz w:val="18"/>
          <w:highlight w:val="yellow"/>
        </w:rPr>
        <w:t xml:space="preserve">(Delete </w:t>
      </w:r>
      <w:r w:rsidR="00340F60">
        <w:rPr>
          <w:color w:val="FF0000"/>
          <w:sz w:val="18"/>
          <w:highlight w:val="yellow"/>
        </w:rPr>
        <w:t>Rows</w:t>
      </w:r>
      <w:r w:rsidR="00340F60" w:rsidRPr="00885525">
        <w:rPr>
          <w:color w:val="FF0000"/>
          <w:sz w:val="18"/>
          <w:highlight w:val="yellow"/>
        </w:rPr>
        <w:t xml:space="preserve"> </w:t>
      </w:r>
      <w:proofErr w:type="gramStart"/>
      <w:r w:rsidR="00340F60" w:rsidRPr="00885525">
        <w:rPr>
          <w:color w:val="FF0000"/>
          <w:sz w:val="18"/>
          <w:highlight w:val="yellow"/>
        </w:rPr>
        <w:t>For</w:t>
      </w:r>
      <w:proofErr w:type="gramEnd"/>
      <w:r w:rsidR="00340F60" w:rsidRPr="00885525">
        <w:rPr>
          <w:color w:val="FF0000"/>
          <w:sz w:val="18"/>
          <w:highlight w:val="yellow"/>
        </w:rPr>
        <w:t xml:space="preserve"> Plans Not Offered)</w:t>
      </w:r>
    </w:p>
    <w:p w14:paraId="0F5C0DCB" w14:textId="4A713399" w:rsidR="00CA1F00" w:rsidRPr="00E47371" w:rsidRDefault="00CA1F00" w:rsidP="00E47371"/>
    <w:p w14:paraId="5989E21C" w14:textId="368A44D4" w:rsidR="00573B53" w:rsidRPr="00495971" w:rsidRDefault="00573B53" w:rsidP="00F53E89">
      <w:pPr>
        <w:rPr>
          <w:rFonts w:cs="Arial"/>
        </w:rPr>
      </w:pPr>
    </w:p>
    <w:tbl>
      <w:tblPr>
        <w:tblW w:w="11004" w:type="dxa"/>
        <w:tblInd w:w="-48" w:type="dxa"/>
        <w:tblBorders>
          <w:bottom w:val="single" w:sz="4" w:space="0" w:color="DDDDDD" w:themeColor="text1" w:themeTint="33"/>
          <w:insideH w:val="single" w:sz="4" w:space="0" w:color="DDDDDD" w:themeColor="text1" w:themeTint="33"/>
          <w:insideV w:val="single" w:sz="4" w:space="0" w:color="000000"/>
        </w:tblBorders>
        <w:tblCellMar>
          <w:left w:w="10" w:type="dxa"/>
          <w:right w:w="10" w:type="dxa"/>
        </w:tblCellMar>
        <w:tblLook w:val="0000" w:firstRow="0" w:lastRow="0" w:firstColumn="0" w:lastColumn="0" w:noHBand="0" w:noVBand="0"/>
      </w:tblPr>
      <w:tblGrid>
        <w:gridCol w:w="2208"/>
        <w:gridCol w:w="1792"/>
        <w:gridCol w:w="2332"/>
        <w:gridCol w:w="2332"/>
        <w:gridCol w:w="2340"/>
      </w:tblGrid>
      <w:tr w:rsidR="000A589B" w:rsidRPr="000C49B3" w14:paraId="33870032" w14:textId="77777777" w:rsidTr="00F12A57">
        <w:trPr>
          <w:trHeight w:val="432"/>
        </w:trPr>
        <w:tc>
          <w:tcPr>
            <w:tcW w:w="11004" w:type="dxa"/>
            <w:gridSpan w:val="5"/>
            <w:tcBorders>
              <w:bottom w:val="single" w:sz="4" w:space="0" w:color="DDDDDD" w:themeColor="text1" w:themeTint="33"/>
            </w:tcBorders>
            <w:shd w:val="clear" w:color="auto" w:fill="009DE0" w:themeFill="accent1"/>
            <w:vAlign w:val="center"/>
          </w:tcPr>
          <w:p w14:paraId="19B4434F" w14:textId="65D3239E" w:rsidR="000A589B" w:rsidRPr="000C49B3" w:rsidRDefault="000A589B" w:rsidP="007665C0">
            <w:pPr>
              <w:pStyle w:val="TableHeader"/>
            </w:pPr>
            <w:r>
              <w:t xml:space="preserve"> Weekly</w:t>
            </w:r>
            <w:r w:rsidRPr="000C49B3">
              <w:t xml:space="preserve"> Employee Deductions </w:t>
            </w:r>
          </w:p>
        </w:tc>
      </w:tr>
      <w:tr w:rsidR="000A589B" w:rsidRPr="000C7BE4" w14:paraId="2EE35596" w14:textId="77777777" w:rsidTr="009C674A">
        <w:trPr>
          <w:trHeight w:val="432"/>
        </w:trPr>
        <w:tc>
          <w:tcPr>
            <w:tcW w:w="2208" w:type="dxa"/>
            <w:tcBorders>
              <w:top w:val="single" w:sz="4" w:space="0" w:color="DDDDDD" w:themeColor="text1" w:themeTint="33"/>
              <w:right w:val="single" w:sz="8" w:space="0" w:color="FFFFFF" w:themeColor="background1"/>
            </w:tcBorders>
            <w:shd w:val="clear" w:color="auto" w:fill="A6A6A6" w:themeFill="background2" w:themeFillShade="A6"/>
            <w:vAlign w:val="center"/>
          </w:tcPr>
          <w:p w14:paraId="5D1F577A" w14:textId="77777777" w:rsidR="000A589B" w:rsidRPr="000C7BE4" w:rsidRDefault="000A589B" w:rsidP="007665C0">
            <w:pPr>
              <w:jc w:val="center"/>
              <w:rPr>
                <w:b/>
                <w:color w:val="FFFFFF" w:themeColor="background1"/>
              </w:rPr>
            </w:pPr>
          </w:p>
        </w:tc>
        <w:tc>
          <w:tcPr>
            <w:tcW w:w="1792" w:type="dxa"/>
            <w:tcBorders>
              <w:top w:val="single" w:sz="4" w:space="0" w:color="DDDDDD" w:themeColor="text1" w:themeTint="33"/>
              <w:left w:val="single" w:sz="8" w:space="0" w:color="FFFFFF" w:themeColor="background1"/>
              <w:right w:val="single" w:sz="8" w:space="0" w:color="FFFFFF" w:themeColor="background1"/>
            </w:tcBorders>
            <w:shd w:val="clear" w:color="auto" w:fill="A6A6A6" w:themeFill="background2" w:themeFillShade="A6"/>
            <w:tcMar>
              <w:top w:w="0" w:type="dxa"/>
              <w:left w:w="58" w:type="dxa"/>
              <w:bottom w:w="0" w:type="dxa"/>
              <w:right w:w="58" w:type="dxa"/>
            </w:tcMar>
            <w:vAlign w:val="center"/>
          </w:tcPr>
          <w:p w14:paraId="166BD0F1" w14:textId="77777777" w:rsidR="000A589B" w:rsidRPr="000A589B" w:rsidRDefault="000A589B" w:rsidP="007665C0">
            <w:pPr>
              <w:jc w:val="center"/>
              <w:rPr>
                <w:b/>
                <w:color w:val="FFFFFF" w:themeColor="background1"/>
                <w:sz w:val="20"/>
                <w:szCs w:val="20"/>
              </w:rPr>
            </w:pPr>
            <w:r w:rsidRPr="000A589B">
              <w:rPr>
                <w:b/>
                <w:color w:val="FFFFFF" w:themeColor="background1"/>
                <w:sz w:val="20"/>
                <w:szCs w:val="20"/>
              </w:rPr>
              <w:t>Employee Only</w:t>
            </w: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6A6A6" w:themeFill="background2" w:themeFillShade="A6"/>
            <w:tcMar>
              <w:top w:w="0" w:type="dxa"/>
              <w:left w:w="58" w:type="dxa"/>
              <w:bottom w:w="0" w:type="dxa"/>
              <w:right w:w="58" w:type="dxa"/>
            </w:tcMar>
            <w:vAlign w:val="center"/>
          </w:tcPr>
          <w:p w14:paraId="413B7D6D" w14:textId="77777777" w:rsidR="000A589B" w:rsidRPr="000A589B" w:rsidRDefault="000A589B" w:rsidP="007665C0">
            <w:pPr>
              <w:jc w:val="center"/>
              <w:rPr>
                <w:b/>
                <w:color w:val="FFFFFF" w:themeColor="background1"/>
                <w:sz w:val="20"/>
                <w:szCs w:val="20"/>
              </w:rPr>
            </w:pPr>
            <w:r w:rsidRPr="000A589B">
              <w:rPr>
                <w:b/>
                <w:color w:val="FFFFFF" w:themeColor="background1"/>
                <w:sz w:val="20"/>
                <w:szCs w:val="20"/>
              </w:rPr>
              <w:t>Employee &amp; Spouse</w:t>
            </w: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6A6A6" w:themeFill="background2" w:themeFillShade="A6"/>
            <w:tcMar>
              <w:top w:w="0" w:type="dxa"/>
              <w:left w:w="58" w:type="dxa"/>
              <w:bottom w:w="0" w:type="dxa"/>
              <w:right w:w="58" w:type="dxa"/>
            </w:tcMar>
            <w:vAlign w:val="center"/>
          </w:tcPr>
          <w:p w14:paraId="22478A34" w14:textId="77777777" w:rsidR="000A589B" w:rsidRPr="000A589B" w:rsidRDefault="000A589B" w:rsidP="007665C0">
            <w:pPr>
              <w:jc w:val="center"/>
              <w:rPr>
                <w:b/>
                <w:color w:val="FFFFFF" w:themeColor="background1"/>
                <w:sz w:val="20"/>
                <w:szCs w:val="20"/>
              </w:rPr>
            </w:pPr>
            <w:r w:rsidRPr="000A589B">
              <w:rPr>
                <w:b/>
                <w:color w:val="FFFFFF" w:themeColor="background1"/>
                <w:sz w:val="20"/>
                <w:szCs w:val="20"/>
              </w:rPr>
              <w:t>Employee &amp; Child(ren)</w:t>
            </w:r>
          </w:p>
        </w:tc>
        <w:tc>
          <w:tcPr>
            <w:tcW w:w="2340" w:type="dxa"/>
            <w:tcBorders>
              <w:top w:val="single" w:sz="4" w:space="0" w:color="DDDDDD" w:themeColor="text1" w:themeTint="33"/>
              <w:left w:val="single" w:sz="8" w:space="0" w:color="FFFFFF" w:themeColor="background1"/>
            </w:tcBorders>
            <w:shd w:val="clear" w:color="auto" w:fill="A6A6A6" w:themeFill="background2" w:themeFillShade="A6"/>
            <w:tcMar>
              <w:top w:w="0" w:type="dxa"/>
              <w:left w:w="58" w:type="dxa"/>
              <w:bottom w:w="0" w:type="dxa"/>
              <w:right w:w="58" w:type="dxa"/>
            </w:tcMar>
            <w:vAlign w:val="center"/>
          </w:tcPr>
          <w:p w14:paraId="2D8DAAEF" w14:textId="13F5D250" w:rsidR="000A589B" w:rsidRPr="000A589B" w:rsidRDefault="000A589B" w:rsidP="007665C0">
            <w:pPr>
              <w:jc w:val="center"/>
              <w:rPr>
                <w:b/>
                <w:color w:val="FFFFFF" w:themeColor="background1"/>
                <w:sz w:val="20"/>
                <w:szCs w:val="20"/>
              </w:rPr>
            </w:pPr>
            <w:r w:rsidRPr="000A589B">
              <w:rPr>
                <w:b/>
                <w:color w:val="FFFFFF" w:themeColor="background1"/>
                <w:sz w:val="20"/>
                <w:szCs w:val="20"/>
              </w:rPr>
              <w:t>Employee &amp; Family</w:t>
            </w:r>
          </w:p>
        </w:tc>
      </w:tr>
      <w:tr w:rsidR="000A589B" w:rsidRPr="000C49B3" w14:paraId="5FB07525" w14:textId="77777777" w:rsidTr="009C674A">
        <w:trPr>
          <w:trHeight w:val="432"/>
        </w:trPr>
        <w:tc>
          <w:tcPr>
            <w:tcW w:w="2208" w:type="dxa"/>
            <w:tcBorders>
              <w:top w:val="single" w:sz="4" w:space="0" w:color="DDDDDD" w:themeColor="text1" w:themeTint="33"/>
              <w:right w:val="single" w:sz="8" w:space="0" w:color="FFFFFF" w:themeColor="background1"/>
            </w:tcBorders>
            <w:shd w:val="clear" w:color="auto" w:fill="F2F2F2"/>
            <w:vAlign w:val="center"/>
          </w:tcPr>
          <w:p w14:paraId="62572F43" w14:textId="1AA21E4F" w:rsidR="00801D0A" w:rsidRPr="00136CC5" w:rsidRDefault="00C37FD7" w:rsidP="007665C0">
            <w:pPr>
              <w:pStyle w:val="TableText"/>
              <w:jc w:val="left"/>
              <w:rPr>
                <w:b/>
              </w:rPr>
            </w:pPr>
            <w:r>
              <w:rPr>
                <w:b/>
              </w:rPr>
              <w:t>Basic Plan</w:t>
            </w:r>
          </w:p>
        </w:tc>
        <w:tc>
          <w:tcPr>
            <w:tcW w:w="1792"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14:paraId="45BCFA07" w14:textId="77777777" w:rsidR="000A589B" w:rsidRPr="000C49B3" w:rsidRDefault="000A589B" w:rsidP="007665C0">
            <w:pPr>
              <w:pStyle w:val="TableText"/>
            </w:pPr>
            <w:r>
              <w:fldChar w:fldCharType="begin">
                <w:ffData>
                  <w:name w:val="Sheet5E34_BGE"/>
                  <w:enabled/>
                  <w:calcOnExit w:val="0"/>
                  <w:textInput/>
                </w:ffData>
              </w:fldChar>
            </w:r>
            <w:bookmarkStart w:id="26" w:name="Sheet5E34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F2F2F2"/>
            <w:tcMar>
              <w:top w:w="0" w:type="dxa"/>
              <w:left w:w="58" w:type="dxa"/>
              <w:bottom w:w="0" w:type="dxa"/>
              <w:right w:w="58" w:type="dxa"/>
            </w:tcMar>
            <w:vAlign w:val="center"/>
          </w:tcPr>
          <w:p w14:paraId="7DD0AC77" w14:textId="77777777" w:rsidR="000A589B" w:rsidRPr="000C49B3" w:rsidRDefault="000A589B" w:rsidP="007665C0">
            <w:pPr>
              <w:pStyle w:val="TableText"/>
            </w:pPr>
            <w:r>
              <w:fldChar w:fldCharType="begin">
                <w:ffData>
                  <w:name w:val="Sheet5E35_BGE"/>
                  <w:enabled/>
                  <w:calcOnExit w:val="0"/>
                  <w:textInput/>
                </w:ffData>
              </w:fldChar>
            </w:r>
            <w:bookmarkStart w:id="27" w:name="Sheet5E35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14:paraId="49754DD6" w14:textId="77777777" w:rsidR="000A589B" w:rsidRPr="000C49B3" w:rsidRDefault="000A589B" w:rsidP="007665C0">
            <w:pPr>
              <w:pStyle w:val="TableText"/>
            </w:pPr>
            <w:r>
              <w:fldChar w:fldCharType="begin">
                <w:ffData>
                  <w:name w:val="Sheet5E36_BGE"/>
                  <w:enabled/>
                  <w:calcOnExit w:val="0"/>
                  <w:textInput/>
                </w:ffData>
              </w:fldChar>
            </w:r>
            <w:bookmarkStart w:id="28" w:name="Sheet5E36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2340" w:type="dxa"/>
            <w:tcBorders>
              <w:top w:val="single" w:sz="4" w:space="0" w:color="DDDDDD" w:themeColor="text1" w:themeTint="33"/>
              <w:left w:val="single" w:sz="8" w:space="0" w:color="FFFFFF" w:themeColor="background1"/>
            </w:tcBorders>
            <w:shd w:val="clear" w:color="auto" w:fill="F2F2F2"/>
            <w:tcMar>
              <w:top w:w="0" w:type="dxa"/>
              <w:left w:w="58" w:type="dxa"/>
              <w:bottom w:w="0" w:type="dxa"/>
              <w:right w:w="58" w:type="dxa"/>
            </w:tcMar>
            <w:vAlign w:val="center"/>
          </w:tcPr>
          <w:p w14:paraId="3437E748" w14:textId="4671B637" w:rsidR="000A589B" w:rsidRPr="000C49B3" w:rsidRDefault="000A589B" w:rsidP="007665C0">
            <w:pPr>
              <w:pStyle w:val="TableText"/>
            </w:pPr>
            <w:r>
              <w:fldChar w:fldCharType="begin">
                <w:ffData>
                  <w:name w:val="Sheet5E37_BGE"/>
                  <w:enabled/>
                  <w:calcOnExit w:val="0"/>
                  <w:textInput/>
                </w:ffData>
              </w:fldChar>
            </w:r>
            <w:bookmarkStart w:id="29" w:name="Sheet5E37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0A589B" w:rsidRPr="000C49B3" w14:paraId="17C450DE" w14:textId="77777777" w:rsidTr="009C674A">
        <w:trPr>
          <w:trHeight w:val="432"/>
        </w:trPr>
        <w:tc>
          <w:tcPr>
            <w:tcW w:w="2208" w:type="dxa"/>
            <w:tcBorders>
              <w:top w:val="single" w:sz="4" w:space="0" w:color="DDDDDD" w:themeColor="text1" w:themeTint="33"/>
              <w:bottom w:val="single" w:sz="4" w:space="0" w:color="DDDDDD" w:themeColor="text1" w:themeTint="33"/>
              <w:right w:val="single" w:sz="8" w:space="0" w:color="FFFFFF" w:themeColor="background1"/>
            </w:tcBorders>
            <w:shd w:val="clear" w:color="auto" w:fill="F2F2F2"/>
            <w:vAlign w:val="center"/>
          </w:tcPr>
          <w:p w14:paraId="0F8AEAEE" w14:textId="62945EA2" w:rsidR="000A589B" w:rsidRPr="000C7BE4" w:rsidRDefault="000E0700" w:rsidP="007665C0">
            <w:pPr>
              <w:pStyle w:val="TableText"/>
              <w:jc w:val="left"/>
              <w:rPr>
                <w:b/>
              </w:rPr>
            </w:pPr>
            <w:r>
              <w:rPr>
                <w:b/>
              </w:rPr>
              <w:t>Compre</w:t>
            </w:r>
            <w:r w:rsidR="00136CC5">
              <w:rPr>
                <w:b/>
              </w:rPr>
              <w:t>hensive</w:t>
            </w:r>
            <w:r w:rsidR="00F12A57">
              <w:rPr>
                <w:b/>
              </w:rPr>
              <w:t xml:space="preserve"> Plan</w:t>
            </w:r>
          </w:p>
        </w:tc>
        <w:tc>
          <w:tcPr>
            <w:tcW w:w="1792" w:type="dxa"/>
            <w:tcBorders>
              <w:top w:val="single" w:sz="4" w:space="0" w:color="DDDDDD" w:themeColor="text1" w:themeTint="33"/>
              <w:left w:val="single" w:sz="8" w:space="0" w:color="FFFFFF" w:themeColor="background1"/>
              <w:bottom w:val="single" w:sz="4" w:space="0" w:color="DDDDDD" w:themeColor="text1" w:themeTint="33"/>
              <w:right w:val="single" w:sz="8" w:space="0" w:color="FFFFFF" w:themeColor="background1"/>
            </w:tcBorders>
            <w:shd w:val="clear" w:color="auto" w:fill="auto"/>
            <w:tcMar>
              <w:top w:w="0" w:type="dxa"/>
              <w:left w:w="58" w:type="dxa"/>
              <w:bottom w:w="0" w:type="dxa"/>
              <w:right w:w="58" w:type="dxa"/>
            </w:tcMar>
            <w:vAlign w:val="center"/>
          </w:tcPr>
          <w:p w14:paraId="5F6361CF" w14:textId="77777777" w:rsidR="000A589B" w:rsidRDefault="000A589B" w:rsidP="007665C0">
            <w:pPr>
              <w:pStyle w:val="TableText"/>
            </w:pPr>
            <w:r>
              <w:fldChar w:fldCharType="begin">
                <w:ffData>
                  <w:name w:val="Sheet5E39_BGE"/>
                  <w:enabled/>
                  <w:calcOnExit w:val="0"/>
                  <w:textInput/>
                </w:ffData>
              </w:fldChar>
            </w:r>
            <w:bookmarkStart w:id="30" w:name="Sheet5E39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2332" w:type="dxa"/>
            <w:tcBorders>
              <w:top w:val="single" w:sz="4" w:space="0" w:color="DDDDDD" w:themeColor="text1" w:themeTint="33"/>
              <w:left w:val="single" w:sz="8" w:space="0" w:color="FFFFFF" w:themeColor="background1"/>
              <w:bottom w:val="single" w:sz="4" w:space="0" w:color="DDDDDD" w:themeColor="text1" w:themeTint="33"/>
              <w:right w:val="single" w:sz="8" w:space="0" w:color="FFFFFF" w:themeColor="background1"/>
            </w:tcBorders>
            <w:shd w:val="clear" w:color="auto" w:fill="F2F2F2"/>
            <w:tcMar>
              <w:top w:w="0" w:type="dxa"/>
              <w:left w:w="58" w:type="dxa"/>
              <w:bottom w:w="0" w:type="dxa"/>
              <w:right w:w="58" w:type="dxa"/>
            </w:tcMar>
            <w:vAlign w:val="center"/>
          </w:tcPr>
          <w:p w14:paraId="02AC28A1" w14:textId="77777777" w:rsidR="000A589B" w:rsidRDefault="000A589B" w:rsidP="007665C0">
            <w:pPr>
              <w:pStyle w:val="TableText"/>
            </w:pPr>
            <w:r>
              <w:fldChar w:fldCharType="begin">
                <w:ffData>
                  <w:name w:val="Sheet5E40_BGE"/>
                  <w:enabled/>
                  <w:calcOnExit w:val="0"/>
                  <w:textInput/>
                </w:ffData>
              </w:fldChar>
            </w:r>
            <w:bookmarkStart w:id="31" w:name="Sheet5E40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2332" w:type="dxa"/>
            <w:tcBorders>
              <w:top w:val="single" w:sz="4" w:space="0" w:color="DDDDDD" w:themeColor="text1" w:themeTint="33"/>
              <w:left w:val="single" w:sz="8" w:space="0" w:color="FFFFFF" w:themeColor="background1"/>
              <w:bottom w:val="single" w:sz="4" w:space="0" w:color="DDDDDD" w:themeColor="text1" w:themeTint="33"/>
              <w:right w:val="single" w:sz="8" w:space="0" w:color="FFFFFF" w:themeColor="background1"/>
            </w:tcBorders>
            <w:shd w:val="clear" w:color="auto" w:fill="auto"/>
            <w:tcMar>
              <w:top w:w="0" w:type="dxa"/>
              <w:left w:w="58" w:type="dxa"/>
              <w:bottom w:w="0" w:type="dxa"/>
              <w:right w:w="58" w:type="dxa"/>
            </w:tcMar>
            <w:vAlign w:val="center"/>
          </w:tcPr>
          <w:p w14:paraId="219F6795" w14:textId="3445FA3B" w:rsidR="000A589B" w:rsidRDefault="000A589B" w:rsidP="007665C0">
            <w:pPr>
              <w:pStyle w:val="TableText"/>
            </w:pPr>
            <w:r>
              <w:fldChar w:fldCharType="begin">
                <w:ffData>
                  <w:name w:val="Sheet5E41_BGE"/>
                  <w:enabled/>
                  <w:calcOnExit w:val="0"/>
                  <w:textInput/>
                </w:ffData>
              </w:fldChar>
            </w:r>
            <w:bookmarkStart w:id="32" w:name="Sheet5E41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2340" w:type="dxa"/>
            <w:tcBorders>
              <w:top w:val="single" w:sz="4" w:space="0" w:color="DDDDDD" w:themeColor="text1" w:themeTint="33"/>
              <w:left w:val="single" w:sz="8" w:space="0" w:color="FFFFFF" w:themeColor="background1"/>
              <w:bottom w:val="single" w:sz="4" w:space="0" w:color="DDDDDD" w:themeColor="text1" w:themeTint="33"/>
            </w:tcBorders>
            <w:shd w:val="clear" w:color="auto" w:fill="F2F2F2"/>
            <w:tcMar>
              <w:top w:w="0" w:type="dxa"/>
              <w:left w:w="58" w:type="dxa"/>
              <w:bottom w:w="0" w:type="dxa"/>
              <w:right w:w="58" w:type="dxa"/>
            </w:tcMar>
            <w:vAlign w:val="center"/>
          </w:tcPr>
          <w:p w14:paraId="7B55705B" w14:textId="77777777" w:rsidR="000A589B" w:rsidRDefault="000A589B" w:rsidP="007665C0">
            <w:pPr>
              <w:pStyle w:val="TableText"/>
            </w:pPr>
            <w:r>
              <w:fldChar w:fldCharType="begin">
                <w:ffData>
                  <w:name w:val="Sheet5E42_BGE"/>
                  <w:enabled/>
                  <w:calcOnExit w:val="0"/>
                  <w:textInput/>
                </w:ffData>
              </w:fldChar>
            </w:r>
            <w:bookmarkStart w:id="33" w:name="Sheet5E42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F12A57" w:rsidRPr="000C49B3" w14:paraId="4D8144F1" w14:textId="77777777" w:rsidTr="009C674A">
        <w:trPr>
          <w:trHeight w:val="432"/>
        </w:trPr>
        <w:tc>
          <w:tcPr>
            <w:tcW w:w="2208" w:type="dxa"/>
            <w:tcBorders>
              <w:top w:val="single" w:sz="4" w:space="0" w:color="DDDDDD" w:themeColor="text1" w:themeTint="33"/>
              <w:right w:val="single" w:sz="8" w:space="0" w:color="FFFFFF" w:themeColor="background1"/>
            </w:tcBorders>
            <w:shd w:val="clear" w:color="auto" w:fill="F2F2F2"/>
            <w:vAlign w:val="center"/>
          </w:tcPr>
          <w:p w14:paraId="2DEFB31E" w14:textId="346CACA3" w:rsidR="00F12A57" w:rsidRDefault="00F12A57" w:rsidP="007665C0">
            <w:pPr>
              <w:pStyle w:val="TableText"/>
              <w:jc w:val="left"/>
              <w:rPr>
                <w:b/>
              </w:rPr>
            </w:pPr>
            <w:r>
              <w:rPr>
                <w:b/>
              </w:rPr>
              <w:t>Enhanced Indemnity</w:t>
            </w:r>
          </w:p>
        </w:tc>
        <w:tc>
          <w:tcPr>
            <w:tcW w:w="1792"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14:paraId="5FB74A9B" w14:textId="0429B0E1" w:rsidR="00F12A57" w:rsidRDefault="00340F60" w:rsidP="007665C0">
            <w:pPr>
              <w:pStyle w:val="TableText"/>
            </w:pPr>
            <w:r>
              <w:fldChar w:fldCharType="begin">
                <w:ffData>
                  <w:name w:val="Sheet5E39_BG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F2F2F2"/>
            <w:tcMar>
              <w:top w:w="0" w:type="dxa"/>
              <w:left w:w="58" w:type="dxa"/>
              <w:bottom w:w="0" w:type="dxa"/>
              <w:right w:w="58" w:type="dxa"/>
            </w:tcMar>
            <w:vAlign w:val="center"/>
          </w:tcPr>
          <w:p w14:paraId="15B60BCE" w14:textId="4E735E96" w:rsidR="00F12A57" w:rsidRDefault="00340F60" w:rsidP="007665C0">
            <w:pPr>
              <w:pStyle w:val="TableText"/>
            </w:pPr>
            <w:r>
              <w:fldChar w:fldCharType="begin">
                <w:ffData>
                  <w:name w:val="Sheet5E39_BG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14:paraId="03EF9C1B" w14:textId="212BD01E" w:rsidR="00F12A57" w:rsidRDefault="00340F60" w:rsidP="007665C0">
            <w:pPr>
              <w:pStyle w:val="TableText"/>
            </w:pPr>
            <w:r>
              <w:fldChar w:fldCharType="begin">
                <w:ffData>
                  <w:name w:val="Sheet5E39_BG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40" w:type="dxa"/>
            <w:tcBorders>
              <w:top w:val="single" w:sz="4" w:space="0" w:color="DDDDDD" w:themeColor="text1" w:themeTint="33"/>
              <w:left w:val="single" w:sz="8" w:space="0" w:color="FFFFFF" w:themeColor="background1"/>
            </w:tcBorders>
            <w:shd w:val="clear" w:color="auto" w:fill="F2F2F2"/>
            <w:tcMar>
              <w:top w:w="0" w:type="dxa"/>
              <w:left w:w="58" w:type="dxa"/>
              <w:bottom w:w="0" w:type="dxa"/>
              <w:right w:w="58" w:type="dxa"/>
            </w:tcMar>
            <w:vAlign w:val="center"/>
          </w:tcPr>
          <w:p w14:paraId="1A44691D" w14:textId="1C286324" w:rsidR="00F12A57" w:rsidRDefault="00340F60" w:rsidP="007665C0">
            <w:pPr>
              <w:pStyle w:val="TableText"/>
            </w:pPr>
            <w:r>
              <w:fldChar w:fldCharType="begin">
                <w:ffData>
                  <w:name w:val="Sheet5E39_BG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62DA1CC" w14:textId="77777777" w:rsidR="000D6594" w:rsidRDefault="000D6594" w:rsidP="000D6594">
      <w:pPr>
        <w:pStyle w:val="TableofContents"/>
      </w:pPr>
      <w:r>
        <w:t>Vision</w:t>
      </w:r>
    </w:p>
    <w:p w14:paraId="1FA4B866" w14:textId="717F57CC" w:rsidR="00C9107A" w:rsidRDefault="00066250">
      <w:pPr>
        <w:rPr>
          <w:rFonts w:eastAsia="Calibri" w:cs="Arial"/>
          <w:color w:val="009DE0" w:themeColor="text2"/>
          <w:sz w:val="36"/>
          <w:szCs w:val="36"/>
        </w:rPr>
      </w:pPr>
      <w:r w:rsidRPr="00634443">
        <w:rPr>
          <w:noProof/>
        </w:rPr>
        <w:drawing>
          <wp:anchor distT="0" distB="0" distL="114300" distR="114300" simplePos="0" relativeHeight="251929600" behindDoc="1" locked="0" layoutInCell="1" allowOverlap="1" wp14:anchorId="63007CDB" wp14:editId="6D0E105F">
            <wp:simplePos x="0" y="0"/>
            <wp:positionH relativeFrom="margin">
              <wp:align>center</wp:align>
            </wp:positionH>
            <wp:positionV relativeFrom="margin">
              <wp:posOffset>8235351</wp:posOffset>
            </wp:positionV>
            <wp:extent cx="2806065" cy="457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06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07A">
        <w:br w:type="page"/>
      </w:r>
    </w:p>
    <w:p w14:paraId="0D42D7C1" w14:textId="4088F5E2" w:rsidR="000D1FEA" w:rsidRPr="000D1FEA" w:rsidRDefault="00833047" w:rsidP="00B724D2">
      <w:pPr>
        <w:pStyle w:val="TOCHeader"/>
      </w:pPr>
      <w:bookmarkStart w:id="34" w:name="_Toc116566595"/>
      <w:bookmarkStart w:id="35" w:name="_Toc116573159"/>
      <w:r w:rsidRPr="00AF3B14">
        <w:rPr>
          <w:b/>
          <w:noProof/>
        </w:rPr>
        <w:lastRenderedPageBreak/>
        <mc:AlternateContent>
          <mc:Choice Requires="wps">
            <w:drawing>
              <wp:anchor distT="0" distB="0" distL="114300" distR="114300" simplePos="0" relativeHeight="251947008" behindDoc="1" locked="0" layoutInCell="1" allowOverlap="1" wp14:anchorId="62982067" wp14:editId="1934301B">
                <wp:simplePos x="0" y="0"/>
                <wp:positionH relativeFrom="margin">
                  <wp:posOffset>5123599</wp:posOffset>
                </wp:positionH>
                <wp:positionV relativeFrom="paragraph">
                  <wp:posOffset>-160020</wp:posOffset>
                </wp:positionV>
                <wp:extent cx="2130563" cy="337820"/>
                <wp:effectExtent l="0" t="0" r="3175" b="5080"/>
                <wp:wrapNone/>
                <wp:docPr id="24" name="Rectangle 24"/>
                <wp:cNvGraphicFramePr/>
                <a:graphic xmlns:a="http://schemas.openxmlformats.org/drawingml/2006/main">
                  <a:graphicData uri="http://schemas.microsoft.com/office/word/2010/wordprocessingShape">
                    <wps:wsp>
                      <wps:cNvSpPr/>
                      <wps:spPr>
                        <a:xfrm>
                          <a:off x="0" y="0"/>
                          <a:ext cx="2130563" cy="337820"/>
                        </a:xfrm>
                        <a:prstGeom prst="rect">
                          <a:avLst/>
                        </a:prstGeom>
                        <a:solidFill>
                          <a:srgbClr val="009DE0"/>
                        </a:solidFill>
                        <a:ln w="25400" cap="flat" cmpd="sng" algn="ctr">
                          <a:noFill/>
                          <a:prstDash val="solid"/>
                        </a:ln>
                        <a:effectLst/>
                      </wps:spPr>
                      <wps:txbx>
                        <w:txbxContent>
                          <w:p w14:paraId="11D24CF0" w14:textId="23E0D54F" w:rsidR="00727EB4" w:rsidRPr="00476069" w:rsidRDefault="00727EB4" w:rsidP="00727EB4">
                            <w:pPr>
                              <w:ind w:right="525"/>
                              <w:rPr>
                                <w:rFonts w:cs="Arial"/>
                                <w:b/>
                                <w:color w:val="FFFFFF" w:themeColor="background1"/>
                              </w:rPr>
                            </w:pPr>
                            <w:r>
                              <w:rPr>
                                <w:rFonts w:cs="Arial"/>
                                <w:b/>
                                <w:color w:val="FFFFFF" w:themeColor="background1"/>
                              </w:rPr>
                              <w:t>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82067" id="Rectangle 24" o:spid="_x0000_s1041" style="position:absolute;margin-left:403.45pt;margin-top:-12.6pt;width:167.75pt;height:26.6pt;z-index:-25136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" fillcolor="#009de0" stroked="f" strokeweight="2pt">
                <v:textbox>
                  <w:txbxContent>
                    <w:p w14:paraId="11D24CF0" w14:textId="23E0D54F" w:rsidR="00727EB4" w:rsidRPr="00476069" w:rsidRDefault="00727EB4" w:rsidP="00727EB4">
                      <w:pPr>
                        <w:ind w:right="525"/>
                        <w:rPr>
                          <w:rFonts w:cs="Arial"/>
                          <w:b/>
                          <w:color w:val="FFFFFF" w:themeColor="background1"/>
                        </w:rPr>
                      </w:pPr>
                      <w:r>
                        <w:rPr>
                          <w:rFonts w:cs="Arial"/>
                          <w:b/>
                          <w:color w:val="FFFFFF" w:themeColor="background1"/>
                        </w:rPr>
                        <w:t>Vision</w:t>
                      </w:r>
                    </w:p>
                  </w:txbxContent>
                </v:textbox>
                <w10:wrap anchorx="margin"/>
              </v:rect>
            </w:pict>
          </mc:Fallback>
        </mc:AlternateContent>
      </w:r>
      <w:r w:rsidR="000D6594" w:rsidRPr="000D1FEA">
        <w:t>V</w:t>
      </w:r>
      <w:r w:rsidR="006F7DEC" w:rsidRPr="000D1FEA">
        <w:t>ision Plan</w:t>
      </w:r>
      <w:bookmarkEnd w:id="34"/>
      <w:r w:rsidR="003429F4">
        <w:t>s</w:t>
      </w:r>
      <w:bookmarkEnd w:id="35"/>
      <w:r w:rsidR="00305D81" w:rsidRPr="000D1FEA">
        <w:t xml:space="preserve"> </w:t>
      </w:r>
      <w:r w:rsidR="00B724D2">
        <w:t xml:space="preserve">                                                                    </w:t>
      </w:r>
    </w:p>
    <w:p w14:paraId="585BD184" w14:textId="073ED90E" w:rsidR="006F7DEC" w:rsidRPr="00C9107A" w:rsidRDefault="001B0768" w:rsidP="00C9107A">
      <w:r>
        <w:t>VSP</w:t>
      </w:r>
      <w:r w:rsidR="00C9107A" w:rsidRPr="00885525">
        <w:t xml:space="preserve"> | </w:t>
      </w:r>
      <w:r w:rsidR="00C9107A">
        <w:t xml:space="preserve">1-800-877-7195 </w:t>
      </w:r>
      <w:r w:rsidR="00C9107A" w:rsidRPr="00885525">
        <w:t xml:space="preserve">| </w:t>
      </w:r>
      <w:hyperlink r:id="rId35" w:history="1">
        <w:r w:rsidR="00C9107A" w:rsidRPr="007958C2">
          <w:rPr>
            <w:rStyle w:val="Hyperlink"/>
          </w:rPr>
          <w:t>www.vsp.com</w:t>
        </w:r>
      </w:hyperlink>
      <w:r w:rsidR="00C9107A">
        <w:rPr>
          <w:color w:val="FF0000"/>
        </w:rPr>
        <w:t xml:space="preserve">  </w:t>
      </w:r>
    </w:p>
    <w:p w14:paraId="55819CF4" w14:textId="77777777" w:rsidR="00C9107A" w:rsidRDefault="00C9107A" w:rsidP="00E571D9">
      <w:pPr>
        <w:rPr>
          <w:rFonts w:cs="Arial"/>
        </w:rPr>
      </w:pPr>
    </w:p>
    <w:p w14:paraId="686F1AF9" w14:textId="66BF387A" w:rsidR="006C5442" w:rsidRDefault="006C5442" w:rsidP="006C5442">
      <w:r w:rsidRPr="00236F0D">
        <w:t xml:space="preserve">When you are enrolled in our Anthem medical plan you also receive basic vision benefits through Anthem which cover a routine eye exam and discounts on materials; however, </w:t>
      </w:r>
      <w:r w:rsidRPr="00236F0D">
        <w:rPr>
          <w:highlight w:val="yellow"/>
        </w:rPr>
        <w:t>(employer name)</w:t>
      </w:r>
      <w:r w:rsidRPr="00236F0D">
        <w:t xml:space="preserve"> also offers additional vision benefits on a voluntary basis through VSP. Our vision plan covers eye exams and helps offset the cost of corrective eyewear. VSP does not distribute ID cards, providers can verify eligibility directly with VSP. Dependents will be covered up to age 26, regardless of </w:t>
      </w:r>
      <w:r w:rsidR="00030F3F" w:rsidRPr="00236F0D">
        <w:t>full-time</w:t>
      </w:r>
      <w:r w:rsidRPr="00236F0D">
        <w:t xml:space="preserve"> student status. An overview of the plan is provided below; please see your summary of benefits for complete details. To view benefits, review provider directory and plan benefits, check out VSP’s website</w:t>
      </w:r>
      <w:r>
        <w:t>.</w:t>
      </w:r>
      <w:r w:rsidR="00847493" w:rsidRPr="00847493">
        <w:rPr>
          <w:color w:val="FF0000"/>
          <w:sz w:val="18"/>
          <w:highlight w:val="yellow"/>
        </w:rPr>
        <w:t xml:space="preserve"> </w:t>
      </w:r>
      <w:r w:rsidR="00847493" w:rsidRPr="00885525">
        <w:rPr>
          <w:color w:val="FF0000"/>
          <w:sz w:val="18"/>
          <w:highlight w:val="yellow"/>
        </w:rPr>
        <w:t xml:space="preserve">(Delete Columns </w:t>
      </w:r>
      <w:proofErr w:type="gramStart"/>
      <w:r w:rsidR="00847493" w:rsidRPr="00885525">
        <w:rPr>
          <w:color w:val="FF0000"/>
          <w:sz w:val="18"/>
          <w:highlight w:val="yellow"/>
        </w:rPr>
        <w:t>For</w:t>
      </w:r>
      <w:proofErr w:type="gramEnd"/>
      <w:r w:rsidR="00847493" w:rsidRPr="00885525">
        <w:rPr>
          <w:color w:val="FF0000"/>
          <w:sz w:val="18"/>
          <w:highlight w:val="yellow"/>
        </w:rPr>
        <w:t xml:space="preserve"> Plans Not Offered)</w:t>
      </w:r>
    </w:p>
    <w:p w14:paraId="096AB699" w14:textId="77777777" w:rsidR="006C5442" w:rsidRPr="008B3ECA" w:rsidRDefault="006C5442" w:rsidP="006C5442"/>
    <w:tbl>
      <w:tblPr>
        <w:tblW w:w="10443" w:type="dxa"/>
        <w:tblBorders>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524"/>
        <w:gridCol w:w="2176"/>
        <w:gridCol w:w="2350"/>
        <w:gridCol w:w="3393"/>
      </w:tblGrid>
      <w:tr w:rsidR="00C9107A" w:rsidRPr="00A15F96" w14:paraId="3FC24342" w14:textId="77777777" w:rsidTr="009777AC">
        <w:trPr>
          <w:trHeight w:val="432"/>
        </w:trPr>
        <w:tc>
          <w:tcPr>
            <w:tcW w:w="2524" w:type="dxa"/>
            <w:tcBorders>
              <w:top w:val="nil"/>
              <w:bottom w:val="single" w:sz="4" w:space="0" w:color="A6A6A6" w:themeColor="background1" w:themeShade="A6"/>
              <w:right w:val="single" w:sz="4" w:space="0" w:color="A6A6A6" w:themeColor="background1" w:themeShade="A6"/>
            </w:tcBorders>
            <w:shd w:val="clear" w:color="auto" w:fill="auto"/>
            <w:tcMar>
              <w:top w:w="15" w:type="dxa"/>
              <w:left w:w="15" w:type="dxa"/>
              <w:bottom w:w="0" w:type="dxa"/>
              <w:right w:w="15" w:type="dxa"/>
            </w:tcMar>
            <w:vAlign w:val="center"/>
            <w:hideMark/>
          </w:tcPr>
          <w:p w14:paraId="5DEBD3E3" w14:textId="77777777" w:rsidR="00C9107A" w:rsidRPr="00A15F96" w:rsidRDefault="00C9107A" w:rsidP="00C9107A">
            <w:pPr>
              <w:spacing w:before="100" w:beforeAutospacing="1" w:after="100" w:afterAutospacing="1"/>
              <w:ind w:left="115" w:right="115"/>
              <w:rPr>
                <w:rFonts w:eastAsia="Times New Roman" w:cs="Arial"/>
                <w:color w:val="auto"/>
                <w:sz w:val="36"/>
                <w:szCs w:val="36"/>
              </w:rPr>
            </w:pPr>
          </w:p>
        </w:tc>
        <w:tc>
          <w:tcPr>
            <w:tcW w:w="217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9DE0" w:themeFill="accent1"/>
            <w:tcMar>
              <w:top w:w="15" w:type="dxa"/>
              <w:left w:w="15" w:type="dxa"/>
              <w:bottom w:w="0" w:type="dxa"/>
              <w:right w:w="15" w:type="dxa"/>
            </w:tcMar>
            <w:vAlign w:val="center"/>
          </w:tcPr>
          <w:p w14:paraId="3B2C902B" w14:textId="77777777" w:rsidR="00C9107A" w:rsidRPr="00C9107A" w:rsidRDefault="00C9107A" w:rsidP="00F43E63">
            <w:pPr>
              <w:ind w:left="115" w:right="115"/>
              <w:jc w:val="center"/>
              <w:rPr>
                <w:rFonts w:eastAsia="Times New Roman" w:cs="Arial"/>
                <w:b/>
                <w:color w:val="FFFFFF" w:themeColor="background1"/>
                <w:szCs w:val="22"/>
              </w:rPr>
            </w:pPr>
            <w:r w:rsidRPr="00C9107A">
              <w:rPr>
                <w:rFonts w:eastAsia="Times New Roman" w:cs="Arial"/>
                <w:b/>
                <w:color w:val="FFFFFF" w:themeColor="background1"/>
                <w:szCs w:val="22"/>
              </w:rPr>
              <w:t>Anthem Blue View Vision</w:t>
            </w:r>
          </w:p>
          <w:p w14:paraId="37A3A042" w14:textId="77777777" w:rsidR="00C9107A" w:rsidRPr="00C9107A" w:rsidRDefault="00C9107A" w:rsidP="00F43E63">
            <w:pPr>
              <w:ind w:left="115" w:right="115"/>
              <w:jc w:val="center"/>
              <w:rPr>
                <w:rFonts w:eastAsia="Times New Roman" w:cs="Arial"/>
                <w:color w:val="FFFFFF" w:themeColor="background1"/>
                <w:sz w:val="36"/>
                <w:szCs w:val="36"/>
              </w:rPr>
            </w:pPr>
            <w:r w:rsidRPr="00A63411">
              <w:rPr>
                <w:rFonts w:eastAsia="Times New Roman" w:cs="Arial"/>
                <w:color w:val="FFFFFF" w:themeColor="background1"/>
                <w:sz w:val="20"/>
                <w:szCs w:val="22"/>
              </w:rPr>
              <w:t>(Included with Anthem medical plans)</w:t>
            </w:r>
          </w:p>
        </w:tc>
        <w:tc>
          <w:tcPr>
            <w:tcW w:w="235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9DE0" w:themeFill="accent1"/>
            <w:tcMar>
              <w:top w:w="15" w:type="dxa"/>
              <w:left w:w="15" w:type="dxa"/>
              <w:bottom w:w="0" w:type="dxa"/>
              <w:right w:w="15" w:type="dxa"/>
            </w:tcMar>
            <w:vAlign w:val="center"/>
          </w:tcPr>
          <w:p w14:paraId="1B47C744" w14:textId="77777777" w:rsidR="00C9107A" w:rsidRPr="00C9107A" w:rsidRDefault="00C9107A" w:rsidP="00F43E63">
            <w:pPr>
              <w:ind w:left="115" w:right="115"/>
              <w:jc w:val="center"/>
              <w:rPr>
                <w:rFonts w:eastAsia="Times New Roman" w:cs="Arial"/>
                <w:b/>
                <w:color w:val="FFFFFF" w:themeColor="background1"/>
                <w:szCs w:val="22"/>
              </w:rPr>
            </w:pPr>
            <w:r w:rsidRPr="00C9107A">
              <w:rPr>
                <w:rFonts w:eastAsia="Times New Roman" w:cs="Arial"/>
                <w:b/>
                <w:color w:val="FFFFFF" w:themeColor="background1"/>
                <w:szCs w:val="22"/>
              </w:rPr>
              <w:t>Basic Plan</w:t>
            </w:r>
          </w:p>
          <w:p w14:paraId="2BB43387" w14:textId="77777777" w:rsidR="00C9107A" w:rsidRPr="00C9107A" w:rsidRDefault="00C9107A" w:rsidP="00F43E63">
            <w:pPr>
              <w:ind w:left="115" w:right="115"/>
              <w:jc w:val="center"/>
              <w:rPr>
                <w:rFonts w:eastAsia="Times New Roman" w:cs="Arial"/>
                <w:color w:val="FFFFFF" w:themeColor="background1"/>
                <w:sz w:val="36"/>
                <w:szCs w:val="36"/>
              </w:rPr>
            </w:pPr>
            <w:r w:rsidRPr="00C9107A">
              <w:rPr>
                <w:rFonts w:eastAsia="Times New Roman" w:cs="Arial"/>
                <w:b/>
                <w:color w:val="FFFFFF" w:themeColor="background1"/>
                <w:szCs w:val="22"/>
              </w:rPr>
              <w:t>(VSP)</w:t>
            </w:r>
          </w:p>
        </w:tc>
        <w:tc>
          <w:tcPr>
            <w:tcW w:w="3392" w:type="dxa"/>
            <w:tcBorders>
              <w:top w:val="nil"/>
              <w:left w:val="single" w:sz="4" w:space="0" w:color="A6A6A6" w:themeColor="background1" w:themeShade="A6"/>
              <w:bottom w:val="single" w:sz="4" w:space="0" w:color="A6A6A6" w:themeColor="background1" w:themeShade="A6"/>
            </w:tcBorders>
            <w:shd w:val="clear" w:color="auto" w:fill="009DE0" w:themeFill="accent1"/>
            <w:vAlign w:val="center"/>
          </w:tcPr>
          <w:p w14:paraId="3B2981E2" w14:textId="5BBA1B22" w:rsidR="00F43E63" w:rsidRPr="00F43E63" w:rsidRDefault="00F43E63" w:rsidP="00F43E63">
            <w:pPr>
              <w:ind w:left="115" w:right="115"/>
              <w:jc w:val="center"/>
              <w:rPr>
                <w:rFonts w:asciiTheme="majorHAnsi" w:eastAsia="Microsoft Sans Serif" w:cs="Times New Roman"/>
                <w:b/>
                <w:bCs/>
                <w:color w:val="FFFFFF" w:themeColor="background1"/>
                <w:kern w:val="24"/>
                <w:szCs w:val="22"/>
              </w:rPr>
            </w:pPr>
            <w:r w:rsidRPr="00F43E63">
              <w:rPr>
                <w:rFonts w:asciiTheme="majorHAnsi" w:eastAsia="Microsoft Sans Serif" w:cs="Times New Roman"/>
                <w:b/>
                <w:bCs/>
                <w:color w:val="FFFFFF" w:themeColor="background1"/>
                <w:kern w:val="24"/>
                <w:szCs w:val="22"/>
              </w:rPr>
              <w:t>Enhanced Plan</w:t>
            </w:r>
          </w:p>
          <w:p w14:paraId="42688BA6" w14:textId="77777777" w:rsidR="00C9107A" w:rsidRPr="00C9107A" w:rsidRDefault="00F43E63" w:rsidP="00F43E63">
            <w:pPr>
              <w:ind w:left="115" w:right="115"/>
              <w:jc w:val="center"/>
              <w:rPr>
                <w:rFonts w:asciiTheme="majorHAnsi" w:eastAsia="Microsoft Sans Serif" w:cs="Times New Roman"/>
                <w:b/>
                <w:bCs/>
                <w:color w:val="FFFFFF" w:themeColor="background1"/>
                <w:kern w:val="24"/>
                <w:szCs w:val="22"/>
              </w:rPr>
            </w:pPr>
            <w:r w:rsidRPr="00F43E63">
              <w:rPr>
                <w:rFonts w:asciiTheme="majorHAnsi" w:eastAsia="Microsoft Sans Serif" w:cs="Times New Roman"/>
                <w:b/>
                <w:bCs/>
                <w:color w:val="FFFFFF" w:themeColor="background1"/>
                <w:kern w:val="24"/>
                <w:szCs w:val="22"/>
              </w:rPr>
              <w:t>(VSP)</w:t>
            </w:r>
          </w:p>
        </w:tc>
      </w:tr>
      <w:tr w:rsidR="00C9107A" w:rsidRPr="00A15F96" w14:paraId="703550A0" w14:textId="77777777" w:rsidTr="009777AC">
        <w:trPr>
          <w:trHeight w:val="249"/>
        </w:trPr>
        <w:tc>
          <w:tcPr>
            <w:tcW w:w="252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65656"/>
            <w:tcMar>
              <w:top w:w="15" w:type="dxa"/>
              <w:left w:w="15" w:type="dxa"/>
              <w:bottom w:w="0" w:type="dxa"/>
              <w:right w:w="15" w:type="dxa"/>
            </w:tcMar>
            <w:vAlign w:val="center"/>
            <w:hideMark/>
          </w:tcPr>
          <w:p w14:paraId="1A9B20A8" w14:textId="77777777" w:rsidR="00C9107A" w:rsidRPr="00A15F96" w:rsidRDefault="00C9107A" w:rsidP="00A15F96">
            <w:pPr>
              <w:spacing w:before="100" w:beforeAutospacing="1" w:after="100" w:afterAutospacing="1"/>
              <w:ind w:left="115" w:right="115"/>
              <w:rPr>
                <w:rFonts w:eastAsia="Times New Roman" w:cs="Arial"/>
                <w:color w:val="auto"/>
                <w:sz w:val="36"/>
                <w:szCs w:val="36"/>
              </w:rPr>
            </w:pPr>
            <w:r w:rsidRPr="00A15F96">
              <w:rPr>
                <w:rFonts w:asciiTheme="majorHAnsi" w:eastAsia="Microsoft Sans Serif" w:cs="Times New Roman"/>
                <w:b/>
                <w:bCs/>
                <w:color w:val="FFFFFF"/>
                <w:kern w:val="24"/>
                <w:szCs w:val="22"/>
              </w:rPr>
              <w:t>In-Network Benefits</w:t>
            </w:r>
          </w:p>
        </w:tc>
        <w:tc>
          <w:tcPr>
            <w:tcW w:w="2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65656"/>
            <w:tcMar>
              <w:top w:w="15" w:type="dxa"/>
              <w:left w:w="15" w:type="dxa"/>
              <w:bottom w:w="0" w:type="dxa"/>
              <w:right w:w="15" w:type="dxa"/>
            </w:tcMar>
            <w:vAlign w:val="center"/>
            <w:hideMark/>
          </w:tcPr>
          <w:p w14:paraId="4C40932A" w14:textId="77777777" w:rsidR="00C9107A" w:rsidRPr="00A15F96" w:rsidRDefault="00C9107A" w:rsidP="00A15F96">
            <w:pPr>
              <w:spacing w:before="100" w:beforeAutospacing="1" w:after="100" w:afterAutospacing="1"/>
              <w:ind w:left="115" w:right="115"/>
              <w:jc w:val="center"/>
              <w:rPr>
                <w:rFonts w:eastAsia="Times New Roman" w:cs="Arial"/>
                <w:color w:val="auto"/>
                <w:sz w:val="36"/>
                <w:szCs w:val="36"/>
              </w:rPr>
            </w:pPr>
          </w:p>
        </w:tc>
        <w:tc>
          <w:tcPr>
            <w:tcW w:w="2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65656"/>
            <w:tcMar>
              <w:top w:w="15" w:type="dxa"/>
              <w:left w:w="15" w:type="dxa"/>
              <w:bottom w:w="0" w:type="dxa"/>
              <w:right w:w="15" w:type="dxa"/>
            </w:tcMar>
            <w:vAlign w:val="center"/>
            <w:hideMark/>
          </w:tcPr>
          <w:p w14:paraId="645A8CB2" w14:textId="77777777" w:rsidR="00C9107A" w:rsidRPr="00A15F96" w:rsidRDefault="00C9107A" w:rsidP="00A15F96">
            <w:pPr>
              <w:spacing w:before="100" w:beforeAutospacing="1" w:after="100" w:afterAutospacing="1"/>
              <w:ind w:left="115" w:right="115"/>
              <w:jc w:val="center"/>
              <w:rPr>
                <w:rFonts w:eastAsia="Times New Roman" w:cs="Arial"/>
                <w:color w:val="auto"/>
                <w:sz w:val="36"/>
                <w:szCs w:val="36"/>
              </w:rPr>
            </w:pPr>
          </w:p>
        </w:tc>
        <w:tc>
          <w:tcPr>
            <w:tcW w:w="33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565656"/>
            <w:vAlign w:val="center"/>
          </w:tcPr>
          <w:p w14:paraId="00D46BB9" w14:textId="2D035E7D" w:rsidR="00C9107A" w:rsidRPr="00A15F96" w:rsidRDefault="00C9107A" w:rsidP="00F43E63">
            <w:pPr>
              <w:spacing w:before="100" w:beforeAutospacing="1" w:after="100" w:afterAutospacing="1"/>
              <w:ind w:left="115" w:right="115"/>
              <w:jc w:val="center"/>
              <w:rPr>
                <w:rFonts w:eastAsia="Times New Roman" w:cs="Arial"/>
                <w:color w:val="auto"/>
                <w:sz w:val="36"/>
                <w:szCs w:val="36"/>
              </w:rPr>
            </w:pPr>
          </w:p>
        </w:tc>
      </w:tr>
      <w:tr w:rsidR="00A63411" w:rsidRPr="00A15F96" w14:paraId="687F0911" w14:textId="77777777" w:rsidTr="009777AC">
        <w:trPr>
          <w:trHeight w:val="432"/>
        </w:trPr>
        <w:tc>
          <w:tcPr>
            <w:tcW w:w="252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486301B6" w14:textId="77777777" w:rsidR="00F43E63" w:rsidRPr="00F43E63" w:rsidRDefault="00F43E63" w:rsidP="00F43E63">
            <w:pPr>
              <w:ind w:left="115" w:right="115"/>
              <w:rPr>
                <w:rFonts w:asciiTheme="majorHAnsi" w:eastAsia="Microsoft Sans Serif" w:cs="Times New Roman"/>
                <w:kern w:val="24"/>
                <w:szCs w:val="22"/>
              </w:rPr>
            </w:pPr>
            <w:r w:rsidRPr="00F43E63">
              <w:rPr>
                <w:rFonts w:asciiTheme="majorHAnsi" w:eastAsia="Microsoft Sans Serif" w:cs="Times New Roman"/>
                <w:kern w:val="24"/>
                <w:szCs w:val="22"/>
              </w:rPr>
              <w:t>Exam – Every 12 Months</w:t>
            </w:r>
          </w:p>
        </w:tc>
        <w:tc>
          <w:tcPr>
            <w:tcW w:w="2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Mar>
              <w:top w:w="15" w:type="dxa"/>
              <w:left w:w="15" w:type="dxa"/>
              <w:bottom w:w="0" w:type="dxa"/>
              <w:right w:w="15" w:type="dxa"/>
            </w:tcMar>
            <w:vAlign w:val="center"/>
            <w:hideMark/>
          </w:tcPr>
          <w:p w14:paraId="1945849A" w14:textId="77777777" w:rsidR="00F43E63" w:rsidRPr="00F43E63" w:rsidRDefault="00F43E63" w:rsidP="00F43E63">
            <w:pPr>
              <w:jc w:val="center"/>
              <w:rPr>
                <w:rFonts w:asciiTheme="majorHAnsi" w:eastAsia="Microsoft Sans Serif" w:cs="Times New Roman"/>
                <w:kern w:val="24"/>
                <w:szCs w:val="22"/>
              </w:rPr>
            </w:pPr>
            <w:r w:rsidRPr="00F43E63">
              <w:rPr>
                <w:rFonts w:asciiTheme="majorHAnsi" w:eastAsia="Microsoft Sans Serif" w:cs="Times New Roman"/>
                <w:kern w:val="24"/>
                <w:szCs w:val="22"/>
              </w:rPr>
              <w:t>$15 copay</w:t>
            </w:r>
          </w:p>
        </w:tc>
        <w:tc>
          <w:tcPr>
            <w:tcW w:w="2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1AFCC77D" w14:textId="77777777" w:rsidR="00F43E63" w:rsidRPr="00F43E63" w:rsidRDefault="00F43E63" w:rsidP="00F43E63">
            <w:pPr>
              <w:jc w:val="center"/>
              <w:rPr>
                <w:rFonts w:asciiTheme="majorHAnsi" w:eastAsia="Microsoft Sans Serif" w:cs="Times New Roman"/>
                <w:kern w:val="24"/>
                <w:szCs w:val="22"/>
              </w:rPr>
            </w:pPr>
            <w:r w:rsidRPr="00F43E63">
              <w:rPr>
                <w:rFonts w:asciiTheme="majorHAnsi" w:eastAsia="Microsoft Sans Serif" w:cs="Times New Roman"/>
                <w:kern w:val="24"/>
                <w:szCs w:val="22"/>
              </w:rPr>
              <w:t>$15 copay</w:t>
            </w:r>
          </w:p>
        </w:tc>
        <w:tc>
          <w:tcPr>
            <w:tcW w:w="33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6E7DBB15" w14:textId="26D40981" w:rsidR="00F43E63" w:rsidRPr="00F43E63" w:rsidRDefault="00F43E63" w:rsidP="00F43E63">
            <w:pPr>
              <w:jc w:val="center"/>
              <w:rPr>
                <w:rFonts w:asciiTheme="majorHAnsi" w:eastAsia="Microsoft Sans Serif" w:cs="Times New Roman"/>
                <w:kern w:val="24"/>
                <w:szCs w:val="22"/>
              </w:rPr>
            </w:pPr>
            <w:r w:rsidRPr="00F43E63">
              <w:rPr>
                <w:rFonts w:asciiTheme="majorHAnsi" w:eastAsia="Microsoft Sans Serif" w:cs="Times New Roman"/>
                <w:kern w:val="24"/>
                <w:szCs w:val="22"/>
              </w:rPr>
              <w:t>$15 copay</w:t>
            </w:r>
          </w:p>
        </w:tc>
      </w:tr>
      <w:tr w:rsidR="00A63411" w:rsidRPr="00A15F96" w14:paraId="4387DDF2" w14:textId="77777777" w:rsidTr="009777AC">
        <w:trPr>
          <w:trHeight w:val="432"/>
        </w:trPr>
        <w:tc>
          <w:tcPr>
            <w:tcW w:w="252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6C8BB581" w14:textId="77777777" w:rsidR="00F43E63" w:rsidRPr="00F43E63" w:rsidRDefault="00F43E63" w:rsidP="00F43E63">
            <w:pPr>
              <w:ind w:left="115" w:right="115"/>
              <w:rPr>
                <w:rFonts w:asciiTheme="majorHAnsi" w:eastAsia="Microsoft Sans Serif" w:cs="Times New Roman"/>
                <w:kern w:val="24"/>
                <w:szCs w:val="22"/>
              </w:rPr>
            </w:pPr>
            <w:r w:rsidRPr="00F43E63">
              <w:rPr>
                <w:rFonts w:asciiTheme="majorHAnsi" w:eastAsia="Microsoft Sans Serif" w:cs="Times New Roman"/>
                <w:kern w:val="24"/>
                <w:szCs w:val="22"/>
              </w:rPr>
              <w:t xml:space="preserve">Frames </w:t>
            </w:r>
          </w:p>
        </w:tc>
        <w:tc>
          <w:tcPr>
            <w:tcW w:w="2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Mar>
              <w:top w:w="15" w:type="dxa"/>
              <w:left w:w="15" w:type="dxa"/>
              <w:bottom w:w="0" w:type="dxa"/>
              <w:right w:w="15" w:type="dxa"/>
            </w:tcMar>
            <w:vAlign w:val="center"/>
            <w:hideMark/>
          </w:tcPr>
          <w:p w14:paraId="46BEF805" w14:textId="77777777" w:rsidR="00F43E63" w:rsidRPr="00F43E63" w:rsidRDefault="00F43E63" w:rsidP="00F43E63">
            <w:pPr>
              <w:jc w:val="center"/>
              <w:rPr>
                <w:rFonts w:asciiTheme="majorHAnsi" w:eastAsia="Microsoft Sans Serif" w:cs="Times New Roman"/>
                <w:kern w:val="24"/>
                <w:szCs w:val="22"/>
              </w:rPr>
            </w:pPr>
            <w:r w:rsidRPr="00F43E63">
              <w:rPr>
                <w:rFonts w:asciiTheme="majorHAnsi" w:eastAsia="Microsoft Sans Serif" w:cs="Times New Roman"/>
                <w:kern w:val="24"/>
                <w:szCs w:val="22"/>
              </w:rPr>
              <w:t>35% discount off retail</w:t>
            </w:r>
          </w:p>
        </w:tc>
        <w:tc>
          <w:tcPr>
            <w:tcW w:w="2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273DAFDC" w14:textId="77777777" w:rsidR="00F43E63" w:rsidRPr="00F43E63" w:rsidRDefault="00F43E63" w:rsidP="00F43E63">
            <w:pPr>
              <w:pStyle w:val="NoSpacing"/>
              <w:jc w:val="center"/>
              <w:rPr>
                <w:rFonts w:asciiTheme="majorHAnsi" w:eastAsia="Microsoft Sans Serif"/>
                <w:color w:val="565656" w:themeColor="text1"/>
                <w:kern w:val="24"/>
              </w:rPr>
            </w:pPr>
            <w:r w:rsidRPr="00F43E63">
              <w:rPr>
                <w:rFonts w:asciiTheme="majorHAnsi" w:eastAsia="Microsoft Sans Serif"/>
                <w:color w:val="565656" w:themeColor="text1"/>
                <w:kern w:val="24"/>
              </w:rPr>
              <w:t>$30 copay</w:t>
            </w:r>
          </w:p>
          <w:p w14:paraId="04904ED0" w14:textId="77777777" w:rsidR="00F43E63" w:rsidRPr="00F43E63" w:rsidRDefault="00F43E63" w:rsidP="00F43E63">
            <w:pPr>
              <w:pStyle w:val="NoSpacing"/>
              <w:jc w:val="center"/>
              <w:rPr>
                <w:rFonts w:asciiTheme="majorHAnsi" w:eastAsia="Microsoft Sans Serif"/>
                <w:color w:val="565656" w:themeColor="text1"/>
                <w:kern w:val="24"/>
              </w:rPr>
            </w:pPr>
            <w:r w:rsidRPr="00F43E63">
              <w:rPr>
                <w:rFonts w:asciiTheme="majorHAnsi" w:eastAsia="Microsoft Sans Serif"/>
                <w:color w:val="565656" w:themeColor="text1"/>
                <w:kern w:val="24"/>
              </w:rPr>
              <w:t>($150 allowance*)</w:t>
            </w:r>
          </w:p>
          <w:p w14:paraId="2F2C2468" w14:textId="77777777" w:rsidR="00F43E63" w:rsidRPr="00F43E63" w:rsidRDefault="00F43E63" w:rsidP="00F43E63">
            <w:pPr>
              <w:jc w:val="center"/>
              <w:rPr>
                <w:rFonts w:asciiTheme="majorHAnsi" w:eastAsia="Microsoft Sans Serif" w:cs="Times New Roman"/>
                <w:kern w:val="24"/>
                <w:szCs w:val="22"/>
              </w:rPr>
            </w:pPr>
            <w:r w:rsidRPr="00F43E63">
              <w:rPr>
                <w:rFonts w:asciiTheme="majorHAnsi" w:eastAsia="Microsoft Sans Serif" w:cs="Times New Roman"/>
                <w:kern w:val="24"/>
                <w:szCs w:val="22"/>
              </w:rPr>
              <w:t>frame benefit available every 24 months</w:t>
            </w:r>
          </w:p>
        </w:tc>
        <w:tc>
          <w:tcPr>
            <w:tcW w:w="33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4B7D6F04" w14:textId="2F64995C" w:rsidR="00F43E63" w:rsidRPr="00F43E63" w:rsidRDefault="00F43E63" w:rsidP="00F43E63">
            <w:pPr>
              <w:pStyle w:val="NoSpacing"/>
              <w:jc w:val="center"/>
              <w:rPr>
                <w:rFonts w:asciiTheme="majorHAnsi" w:eastAsia="Microsoft Sans Serif"/>
                <w:color w:val="565656" w:themeColor="text1"/>
                <w:kern w:val="24"/>
              </w:rPr>
            </w:pPr>
            <w:r w:rsidRPr="00F43E63">
              <w:rPr>
                <w:rFonts w:asciiTheme="majorHAnsi" w:eastAsia="Microsoft Sans Serif"/>
                <w:color w:val="565656" w:themeColor="text1"/>
                <w:kern w:val="24"/>
              </w:rPr>
              <w:t>$15 copay</w:t>
            </w:r>
          </w:p>
          <w:p w14:paraId="2618C000" w14:textId="77777777" w:rsidR="00F43E63" w:rsidRPr="00F43E63" w:rsidRDefault="00F43E63" w:rsidP="00F43E63">
            <w:pPr>
              <w:pStyle w:val="NoSpacing"/>
              <w:jc w:val="center"/>
              <w:rPr>
                <w:rFonts w:asciiTheme="majorHAnsi" w:eastAsia="Microsoft Sans Serif"/>
                <w:color w:val="565656" w:themeColor="text1"/>
                <w:kern w:val="24"/>
              </w:rPr>
            </w:pPr>
            <w:r w:rsidRPr="00F43E63">
              <w:rPr>
                <w:rFonts w:asciiTheme="majorHAnsi" w:eastAsia="Microsoft Sans Serif"/>
                <w:color w:val="565656" w:themeColor="text1"/>
                <w:kern w:val="24"/>
              </w:rPr>
              <w:t>($150 allowance*)</w:t>
            </w:r>
          </w:p>
          <w:p w14:paraId="1E8A87C9" w14:textId="77777777" w:rsidR="00F43E63" w:rsidRPr="00F43E63" w:rsidRDefault="00F43E63" w:rsidP="00F43E63">
            <w:pPr>
              <w:jc w:val="center"/>
              <w:rPr>
                <w:rFonts w:asciiTheme="majorHAnsi" w:eastAsia="Microsoft Sans Serif" w:cs="Times New Roman"/>
                <w:kern w:val="24"/>
                <w:szCs w:val="22"/>
              </w:rPr>
            </w:pPr>
            <w:r w:rsidRPr="00F43E63">
              <w:rPr>
                <w:rFonts w:asciiTheme="majorHAnsi" w:eastAsia="Microsoft Sans Serif" w:cs="Times New Roman"/>
                <w:kern w:val="24"/>
                <w:szCs w:val="22"/>
              </w:rPr>
              <w:t>frame benefit available every 12 months</w:t>
            </w:r>
          </w:p>
        </w:tc>
      </w:tr>
      <w:tr w:rsidR="00F43E63" w:rsidRPr="00A15F96" w14:paraId="7C6FB3EE" w14:textId="77777777" w:rsidTr="009777AC">
        <w:trPr>
          <w:trHeight w:val="293"/>
        </w:trPr>
        <w:tc>
          <w:tcPr>
            <w:tcW w:w="10443" w:type="dxa"/>
            <w:gridSpan w:val="4"/>
            <w:tcBorders>
              <w:top w:val="single" w:sz="4" w:space="0" w:color="A6A6A6" w:themeColor="background1" w:themeShade="A6"/>
              <w:bottom w:val="single" w:sz="4" w:space="0" w:color="A6A6A6" w:themeColor="background1" w:themeShade="A6"/>
            </w:tcBorders>
            <w:shd w:val="clear" w:color="auto" w:fill="565656" w:themeFill="text1"/>
            <w:tcMar>
              <w:top w:w="15" w:type="dxa"/>
              <w:left w:w="15" w:type="dxa"/>
              <w:bottom w:w="0" w:type="dxa"/>
              <w:right w:w="15" w:type="dxa"/>
            </w:tcMar>
            <w:vAlign w:val="center"/>
            <w:hideMark/>
          </w:tcPr>
          <w:p w14:paraId="4E5A6208" w14:textId="5484D4CF" w:rsidR="00F43E63" w:rsidRPr="00F43E63" w:rsidRDefault="00F43E63" w:rsidP="00F43E63">
            <w:pPr>
              <w:ind w:left="115" w:right="115"/>
              <w:rPr>
                <w:rFonts w:eastAsia="Times New Roman" w:cs="Arial"/>
                <w:b/>
                <w:color w:val="auto"/>
                <w:sz w:val="36"/>
                <w:szCs w:val="36"/>
              </w:rPr>
            </w:pPr>
            <w:r w:rsidRPr="00F43E63">
              <w:rPr>
                <w:rFonts w:asciiTheme="majorHAnsi" w:eastAsia="Microsoft Sans Serif" w:cs="Times New Roman"/>
                <w:b/>
                <w:color w:val="FFFFFF" w:themeColor="background1"/>
                <w:kern w:val="24"/>
                <w:szCs w:val="22"/>
              </w:rPr>
              <w:t>Lenses</w:t>
            </w:r>
          </w:p>
        </w:tc>
      </w:tr>
      <w:tr w:rsidR="00F43E63" w:rsidRPr="00A15F96" w14:paraId="30EBF783" w14:textId="77777777" w:rsidTr="009777AC">
        <w:trPr>
          <w:trHeight w:val="432"/>
        </w:trPr>
        <w:tc>
          <w:tcPr>
            <w:tcW w:w="252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cMar>
              <w:top w:w="15" w:type="dxa"/>
              <w:left w:w="15" w:type="dxa"/>
              <w:bottom w:w="0" w:type="dxa"/>
              <w:right w:w="15" w:type="dxa"/>
            </w:tcMar>
            <w:vAlign w:val="center"/>
            <w:hideMark/>
          </w:tcPr>
          <w:p w14:paraId="6456A84C" w14:textId="77777777" w:rsidR="00F43E63" w:rsidRPr="00A15F96" w:rsidRDefault="00F43E63" w:rsidP="00F43E63">
            <w:pPr>
              <w:ind w:left="115" w:right="115"/>
              <w:rPr>
                <w:rFonts w:eastAsia="Times New Roman" w:cs="Arial"/>
                <w:color w:val="auto"/>
                <w:sz w:val="36"/>
                <w:szCs w:val="36"/>
              </w:rPr>
            </w:pPr>
            <w:r w:rsidRPr="004E34D8">
              <w:t>Covered Lens Options</w:t>
            </w:r>
          </w:p>
        </w:tc>
        <w:tc>
          <w:tcPr>
            <w:tcW w:w="2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5" w:type="dxa"/>
              <w:left w:w="15" w:type="dxa"/>
              <w:bottom w:w="0" w:type="dxa"/>
              <w:right w:w="15" w:type="dxa"/>
            </w:tcMar>
            <w:vAlign w:val="center"/>
            <w:hideMark/>
          </w:tcPr>
          <w:p w14:paraId="6B8348BE" w14:textId="77777777" w:rsidR="00F43E63" w:rsidRPr="00225432" w:rsidRDefault="00F43E63" w:rsidP="00F43E63">
            <w:pPr>
              <w:jc w:val="center"/>
              <w:rPr>
                <w:rFonts w:ascii="Times New Roman" w:eastAsia="Times New Roman" w:hAnsi="Times New Roman" w:cs="Times New Roman"/>
                <w:color w:val="auto"/>
                <w:sz w:val="20"/>
                <w:szCs w:val="20"/>
              </w:rPr>
            </w:pPr>
            <w:r w:rsidRPr="004E34D8">
              <w:t>Varying discounts</w:t>
            </w:r>
          </w:p>
        </w:tc>
        <w:tc>
          <w:tcPr>
            <w:tcW w:w="2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cMar>
              <w:top w:w="15" w:type="dxa"/>
              <w:left w:w="15" w:type="dxa"/>
              <w:bottom w:w="0" w:type="dxa"/>
              <w:right w:w="15" w:type="dxa"/>
            </w:tcMar>
            <w:vAlign w:val="center"/>
            <w:hideMark/>
          </w:tcPr>
          <w:p w14:paraId="268A98C3" w14:textId="77777777" w:rsidR="00F43E63" w:rsidRPr="00A15F96" w:rsidRDefault="00F43E63" w:rsidP="003D1EF1">
            <w:pPr>
              <w:jc w:val="center"/>
              <w:rPr>
                <w:rFonts w:ascii="Times New Roman" w:eastAsia="Times New Roman" w:hAnsi="Times New Roman" w:cs="Times New Roman"/>
                <w:color w:val="auto"/>
                <w:sz w:val="20"/>
                <w:szCs w:val="20"/>
              </w:rPr>
            </w:pPr>
            <w:r w:rsidRPr="004E34D8">
              <w:t>Standard scratch-resistant coating; polycarbonate lenses for children</w:t>
            </w:r>
          </w:p>
        </w:tc>
        <w:tc>
          <w:tcPr>
            <w:tcW w:w="33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2E132E82" w14:textId="61F74234" w:rsidR="00F43E63" w:rsidRPr="00A15F96" w:rsidRDefault="00F43E63" w:rsidP="00A63411">
            <w:pPr>
              <w:jc w:val="center"/>
              <w:rPr>
                <w:rFonts w:ascii="Times New Roman" w:eastAsia="Times New Roman" w:hAnsi="Times New Roman" w:cs="Times New Roman"/>
                <w:color w:val="auto"/>
                <w:sz w:val="20"/>
                <w:szCs w:val="20"/>
              </w:rPr>
            </w:pPr>
            <w:r w:rsidRPr="004E34D8">
              <w:t>Standard scratch-resistant coating, progressive lenses, photochromic, polycarbonate lenses (children and adults), ultraviolet coating and Pink Tints (1 &amp; 2)</w:t>
            </w:r>
          </w:p>
        </w:tc>
      </w:tr>
      <w:tr w:rsidR="00F43E63" w:rsidRPr="00A15F96" w14:paraId="2C39D4C3" w14:textId="77777777" w:rsidTr="009777AC">
        <w:trPr>
          <w:trHeight w:val="293"/>
        </w:trPr>
        <w:tc>
          <w:tcPr>
            <w:tcW w:w="10443" w:type="dxa"/>
            <w:gridSpan w:val="4"/>
            <w:tcBorders>
              <w:top w:val="single" w:sz="4" w:space="0" w:color="A6A6A6" w:themeColor="background1" w:themeShade="A6"/>
              <w:bottom w:val="single" w:sz="4" w:space="0" w:color="A6A6A6" w:themeColor="background1" w:themeShade="A6"/>
            </w:tcBorders>
            <w:shd w:val="clear" w:color="auto" w:fill="565656"/>
            <w:tcMar>
              <w:top w:w="15" w:type="dxa"/>
              <w:left w:w="15" w:type="dxa"/>
              <w:bottom w:w="0" w:type="dxa"/>
              <w:right w:w="15" w:type="dxa"/>
            </w:tcMar>
            <w:vAlign w:val="center"/>
          </w:tcPr>
          <w:p w14:paraId="67831E99" w14:textId="487982CD" w:rsidR="00F43E63" w:rsidRPr="00A15F96" w:rsidRDefault="00F43E63" w:rsidP="00F43E63">
            <w:pPr>
              <w:ind w:left="115" w:right="115"/>
              <w:rPr>
                <w:rFonts w:ascii="Times New Roman" w:eastAsia="Times New Roman" w:hAnsi="Times New Roman" w:cs="Times New Roman"/>
                <w:color w:val="auto"/>
                <w:sz w:val="20"/>
                <w:szCs w:val="20"/>
              </w:rPr>
            </w:pPr>
            <w:r w:rsidRPr="00F43E63">
              <w:rPr>
                <w:rFonts w:asciiTheme="majorHAnsi" w:eastAsia="Microsoft Sans Serif" w:cs="Times New Roman"/>
                <w:b/>
                <w:color w:val="FFFFFF" w:themeColor="background1"/>
                <w:kern w:val="24"/>
                <w:szCs w:val="22"/>
              </w:rPr>
              <w:t xml:space="preserve">Contact Lenses – Instead </w:t>
            </w:r>
            <w:proofErr w:type="gramStart"/>
            <w:r w:rsidRPr="00F43E63">
              <w:rPr>
                <w:rFonts w:asciiTheme="majorHAnsi" w:eastAsia="Microsoft Sans Serif" w:cs="Times New Roman"/>
                <w:b/>
                <w:color w:val="FFFFFF" w:themeColor="background1"/>
                <w:kern w:val="24"/>
                <w:szCs w:val="22"/>
              </w:rPr>
              <w:t>of  Glasses</w:t>
            </w:r>
            <w:proofErr w:type="gramEnd"/>
            <w:r w:rsidRPr="00F43E63">
              <w:rPr>
                <w:rFonts w:asciiTheme="majorHAnsi" w:eastAsia="Microsoft Sans Serif" w:cs="Times New Roman"/>
                <w:b/>
                <w:color w:val="FFFFFF" w:themeColor="background1"/>
                <w:kern w:val="24"/>
                <w:szCs w:val="22"/>
              </w:rPr>
              <w:t xml:space="preserve"> – Every 12 Months</w:t>
            </w:r>
          </w:p>
        </w:tc>
      </w:tr>
      <w:tr w:rsidR="00F43E63" w:rsidRPr="00A15F96" w14:paraId="6F3C07DE" w14:textId="77777777" w:rsidTr="009777AC">
        <w:trPr>
          <w:trHeight w:val="432"/>
        </w:trPr>
        <w:tc>
          <w:tcPr>
            <w:tcW w:w="252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cMar>
              <w:top w:w="15" w:type="dxa"/>
              <w:left w:w="15" w:type="dxa"/>
              <w:bottom w:w="0" w:type="dxa"/>
              <w:right w:w="15" w:type="dxa"/>
            </w:tcMar>
            <w:vAlign w:val="center"/>
          </w:tcPr>
          <w:p w14:paraId="41A3F603" w14:textId="77777777" w:rsidR="00F43E63" w:rsidRPr="00A15F96" w:rsidRDefault="00F43E63" w:rsidP="00F43E63">
            <w:pPr>
              <w:spacing w:before="100" w:beforeAutospacing="1" w:after="100" w:afterAutospacing="1"/>
              <w:ind w:left="115" w:right="115"/>
              <w:rPr>
                <w:rFonts w:eastAsia="Times New Roman" w:cs="Arial"/>
                <w:color w:val="auto"/>
                <w:sz w:val="36"/>
                <w:szCs w:val="36"/>
              </w:rPr>
            </w:pPr>
            <w:r w:rsidRPr="00E10FC6">
              <w:t>Contact Lens Fitting fee</w:t>
            </w:r>
          </w:p>
        </w:tc>
        <w:tc>
          <w:tcPr>
            <w:tcW w:w="2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5" w:type="dxa"/>
              <w:left w:w="15" w:type="dxa"/>
              <w:bottom w:w="0" w:type="dxa"/>
              <w:right w:w="15" w:type="dxa"/>
            </w:tcMar>
            <w:vAlign w:val="center"/>
          </w:tcPr>
          <w:p w14:paraId="4A219B45" w14:textId="77777777" w:rsidR="00F43E63" w:rsidRPr="00A15F96" w:rsidRDefault="00F43E63" w:rsidP="00F43E63">
            <w:pPr>
              <w:spacing w:before="100" w:beforeAutospacing="1" w:after="100" w:afterAutospacing="1"/>
              <w:ind w:left="115" w:right="115"/>
              <w:jc w:val="center"/>
              <w:rPr>
                <w:rFonts w:eastAsia="Times New Roman" w:cs="Arial"/>
                <w:color w:val="auto"/>
                <w:sz w:val="36"/>
                <w:szCs w:val="36"/>
              </w:rPr>
            </w:pPr>
            <w:r w:rsidRPr="00E10FC6">
              <w:t>No discount</w:t>
            </w:r>
          </w:p>
        </w:tc>
        <w:tc>
          <w:tcPr>
            <w:tcW w:w="2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cMar>
              <w:top w:w="15" w:type="dxa"/>
              <w:left w:w="15" w:type="dxa"/>
              <w:bottom w:w="0" w:type="dxa"/>
              <w:right w:w="15" w:type="dxa"/>
            </w:tcMar>
            <w:vAlign w:val="center"/>
          </w:tcPr>
          <w:p w14:paraId="064E792A" w14:textId="77777777" w:rsidR="00F43E63" w:rsidRPr="00A15F96" w:rsidRDefault="00F43E63" w:rsidP="00F43E63">
            <w:pPr>
              <w:spacing w:before="100" w:beforeAutospacing="1" w:after="100" w:afterAutospacing="1"/>
              <w:ind w:left="115" w:right="115"/>
              <w:jc w:val="center"/>
              <w:rPr>
                <w:rFonts w:eastAsia="Times New Roman" w:cs="Arial"/>
                <w:color w:val="auto"/>
                <w:sz w:val="36"/>
                <w:szCs w:val="36"/>
              </w:rPr>
            </w:pPr>
            <w:r w:rsidRPr="00E10FC6">
              <w:t>Copay not to exceed $60</w:t>
            </w:r>
          </w:p>
        </w:tc>
        <w:tc>
          <w:tcPr>
            <w:tcW w:w="33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0B8B0499" w14:textId="07A16123" w:rsidR="00F43E63" w:rsidRPr="00A15F96" w:rsidRDefault="00F43E63" w:rsidP="00F43E63">
            <w:pPr>
              <w:spacing w:before="100" w:beforeAutospacing="1" w:after="100" w:afterAutospacing="1"/>
              <w:ind w:left="115" w:right="115"/>
              <w:jc w:val="center"/>
              <w:rPr>
                <w:rFonts w:asciiTheme="minorHAnsi" w:eastAsia="Microsoft Sans Serif" w:cs="Times New Roman"/>
                <w:color w:val="404040"/>
                <w:kern w:val="24"/>
                <w:szCs w:val="22"/>
              </w:rPr>
            </w:pPr>
            <w:r w:rsidRPr="00E10FC6">
              <w:t>Copay not to exceed $60</w:t>
            </w:r>
          </w:p>
        </w:tc>
      </w:tr>
      <w:tr w:rsidR="00F43E63" w:rsidRPr="00A15F96" w14:paraId="453582A7" w14:textId="77777777" w:rsidTr="009777AC">
        <w:trPr>
          <w:trHeight w:val="432"/>
        </w:trPr>
        <w:tc>
          <w:tcPr>
            <w:tcW w:w="2524" w:type="dxa"/>
            <w:tcBorders>
              <w:top w:val="single" w:sz="4" w:space="0" w:color="A6A6A6" w:themeColor="background1" w:themeShade="A6"/>
              <w:bottom w:val="nil"/>
              <w:right w:val="single" w:sz="4" w:space="0" w:color="A6A6A6" w:themeColor="background1" w:themeShade="A6"/>
            </w:tcBorders>
            <w:shd w:val="clear" w:color="auto" w:fill="F2F2F2"/>
            <w:tcMar>
              <w:top w:w="15" w:type="dxa"/>
              <w:left w:w="15" w:type="dxa"/>
              <w:bottom w:w="0" w:type="dxa"/>
              <w:right w:w="15" w:type="dxa"/>
            </w:tcMar>
            <w:vAlign w:val="center"/>
          </w:tcPr>
          <w:p w14:paraId="6D06C8E1" w14:textId="77777777" w:rsidR="00F43E63" w:rsidRPr="00A15F96" w:rsidRDefault="00F43E63" w:rsidP="00F43E63">
            <w:pPr>
              <w:spacing w:before="100" w:beforeAutospacing="1" w:after="100" w:afterAutospacing="1"/>
              <w:ind w:left="115" w:right="115"/>
              <w:rPr>
                <w:rFonts w:eastAsia="Times New Roman" w:cs="Arial"/>
                <w:color w:val="auto"/>
                <w:sz w:val="36"/>
                <w:szCs w:val="36"/>
              </w:rPr>
            </w:pPr>
            <w:r w:rsidRPr="00E10FC6">
              <w:t>Contact Lenses</w:t>
            </w:r>
          </w:p>
        </w:tc>
        <w:tc>
          <w:tcPr>
            <w:tcW w:w="2176"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15" w:type="dxa"/>
              <w:left w:w="15" w:type="dxa"/>
              <w:bottom w:w="0" w:type="dxa"/>
              <w:right w:w="15" w:type="dxa"/>
            </w:tcMar>
            <w:vAlign w:val="center"/>
          </w:tcPr>
          <w:p w14:paraId="38555C0C" w14:textId="77777777" w:rsidR="00F43E63" w:rsidRPr="00A15F96" w:rsidRDefault="00F43E63" w:rsidP="00F43E63">
            <w:pPr>
              <w:spacing w:before="100" w:beforeAutospacing="1" w:after="100" w:afterAutospacing="1"/>
              <w:ind w:left="115" w:right="115"/>
              <w:jc w:val="center"/>
              <w:rPr>
                <w:rFonts w:eastAsia="Times New Roman" w:cs="Arial"/>
                <w:color w:val="auto"/>
                <w:sz w:val="36"/>
                <w:szCs w:val="36"/>
              </w:rPr>
            </w:pPr>
            <w:r w:rsidRPr="00E10FC6">
              <w:t>15% off retail</w:t>
            </w:r>
          </w:p>
        </w:tc>
        <w:tc>
          <w:tcPr>
            <w:tcW w:w="2350"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2F2F2"/>
            <w:tcMar>
              <w:top w:w="15" w:type="dxa"/>
              <w:left w:w="15" w:type="dxa"/>
              <w:bottom w:w="0" w:type="dxa"/>
              <w:right w:w="15" w:type="dxa"/>
            </w:tcMar>
            <w:vAlign w:val="center"/>
          </w:tcPr>
          <w:p w14:paraId="3DB8F906" w14:textId="77777777" w:rsidR="00F43E63" w:rsidRPr="00A15F96" w:rsidRDefault="00F43E63" w:rsidP="00F43E63">
            <w:pPr>
              <w:spacing w:before="100" w:beforeAutospacing="1" w:after="100" w:afterAutospacing="1"/>
              <w:ind w:left="115" w:right="115"/>
              <w:jc w:val="center"/>
              <w:rPr>
                <w:rFonts w:eastAsia="Times New Roman" w:cs="Arial"/>
                <w:color w:val="auto"/>
                <w:sz w:val="36"/>
                <w:szCs w:val="36"/>
              </w:rPr>
            </w:pPr>
            <w:r w:rsidRPr="00E10FC6">
              <w:t>$30 copay;</w:t>
            </w:r>
            <w:r w:rsidR="00A63411">
              <w:br/>
            </w:r>
            <w:r w:rsidRPr="00E10FC6">
              <w:t>$150 allowance</w:t>
            </w:r>
          </w:p>
        </w:tc>
        <w:tc>
          <w:tcPr>
            <w:tcW w:w="3392" w:type="dxa"/>
            <w:tcBorders>
              <w:top w:val="single" w:sz="4" w:space="0" w:color="A6A6A6" w:themeColor="background1" w:themeShade="A6"/>
              <w:left w:val="single" w:sz="4" w:space="0" w:color="A6A6A6" w:themeColor="background1" w:themeShade="A6"/>
              <w:bottom w:val="nil"/>
            </w:tcBorders>
            <w:shd w:val="clear" w:color="auto" w:fill="FFFFFF" w:themeFill="background1"/>
            <w:vAlign w:val="center"/>
          </w:tcPr>
          <w:p w14:paraId="7C362BA6" w14:textId="15D7BC57" w:rsidR="00F43E63" w:rsidRPr="00A15F96" w:rsidRDefault="00F43E63" w:rsidP="00F43E63">
            <w:pPr>
              <w:spacing w:before="100" w:beforeAutospacing="1" w:after="100" w:afterAutospacing="1"/>
              <w:ind w:left="115" w:right="115"/>
              <w:jc w:val="center"/>
              <w:rPr>
                <w:rFonts w:asciiTheme="minorHAnsi" w:eastAsia="Microsoft Sans Serif" w:cs="Times New Roman"/>
                <w:color w:val="404040"/>
                <w:kern w:val="24"/>
                <w:szCs w:val="22"/>
              </w:rPr>
            </w:pPr>
            <w:r w:rsidRPr="00E10FC6">
              <w:t>$15 copay; $150 allowance</w:t>
            </w:r>
          </w:p>
        </w:tc>
      </w:tr>
      <w:tr w:rsidR="00F43E63" w:rsidRPr="00A15F96" w14:paraId="6F86E338" w14:textId="77777777" w:rsidTr="009777AC">
        <w:trPr>
          <w:trHeight w:val="432"/>
        </w:trPr>
        <w:tc>
          <w:tcPr>
            <w:tcW w:w="10443" w:type="dxa"/>
            <w:gridSpan w:val="4"/>
            <w:tcBorders>
              <w:top w:val="nil"/>
            </w:tcBorders>
            <w:shd w:val="clear" w:color="auto" w:fill="F2F2F2"/>
            <w:tcMar>
              <w:top w:w="15" w:type="dxa"/>
              <w:left w:w="15" w:type="dxa"/>
              <w:bottom w:w="0" w:type="dxa"/>
              <w:right w:w="15" w:type="dxa"/>
            </w:tcMar>
            <w:vAlign w:val="center"/>
          </w:tcPr>
          <w:p w14:paraId="30E22A8B" w14:textId="77777777" w:rsidR="00F43E63" w:rsidRPr="00A63411" w:rsidRDefault="00F43E63" w:rsidP="00A63411">
            <w:pPr>
              <w:spacing w:before="100" w:beforeAutospacing="1" w:after="100" w:afterAutospacing="1"/>
              <w:ind w:left="115" w:right="115"/>
              <w:jc w:val="center"/>
              <w:rPr>
                <w:b/>
              </w:rPr>
            </w:pPr>
            <w:r w:rsidRPr="00A63411">
              <w:rPr>
                <w:b/>
              </w:rPr>
              <w:t>*$80 allowance at Costco</w:t>
            </w:r>
          </w:p>
        </w:tc>
      </w:tr>
    </w:tbl>
    <w:p w14:paraId="223E5B9C" w14:textId="277E58DB" w:rsidR="00FB31A2" w:rsidRPr="00BC6320" w:rsidRDefault="006F7DEC" w:rsidP="00BD1670">
      <w:pPr>
        <w:pStyle w:val="Heading2"/>
      </w:pPr>
      <w:r w:rsidRPr="00BC6320">
        <w:t xml:space="preserve">Your Cost </w:t>
      </w:r>
    </w:p>
    <w:p w14:paraId="5601D131" w14:textId="3AA2FB4B" w:rsidR="00847493" w:rsidRDefault="00A63411" w:rsidP="00847493">
      <w:r w:rsidRPr="00A63411">
        <w:rPr>
          <w:rFonts w:cs="Arial"/>
        </w:rPr>
        <w:t>Your 202</w:t>
      </w:r>
      <w:r>
        <w:rPr>
          <w:rFonts w:cs="Arial"/>
        </w:rPr>
        <w:t>3</w:t>
      </w:r>
      <w:r w:rsidRPr="00A63411">
        <w:rPr>
          <w:rFonts w:cs="Arial"/>
        </w:rPr>
        <w:t xml:space="preserve"> </w:t>
      </w:r>
      <w:r w:rsidRPr="00A63411">
        <w:rPr>
          <w:rFonts w:cs="Arial"/>
          <w:highlight w:val="yellow"/>
        </w:rPr>
        <w:t>Monthly/ Bi-Weekly</w:t>
      </w:r>
      <w:r w:rsidRPr="00A63411">
        <w:rPr>
          <w:rFonts w:cs="Arial"/>
        </w:rPr>
        <w:t xml:space="preserve"> pre-tax payroll deductions are shown below</w:t>
      </w:r>
      <w:r w:rsidR="00BA7CDE" w:rsidRPr="00C41482">
        <w:rPr>
          <w:rFonts w:cs="Arial"/>
        </w:rPr>
        <w:t>.</w:t>
      </w:r>
      <w:r w:rsidR="00847493" w:rsidRPr="00847493">
        <w:rPr>
          <w:color w:val="FF0000"/>
          <w:sz w:val="18"/>
          <w:highlight w:val="yellow"/>
        </w:rPr>
        <w:t xml:space="preserve"> </w:t>
      </w:r>
      <w:r w:rsidR="00847493" w:rsidRPr="00885525">
        <w:rPr>
          <w:color w:val="FF0000"/>
          <w:sz w:val="18"/>
          <w:highlight w:val="yellow"/>
        </w:rPr>
        <w:t xml:space="preserve">(Delete </w:t>
      </w:r>
      <w:r w:rsidR="00847493">
        <w:rPr>
          <w:color w:val="FF0000"/>
          <w:sz w:val="18"/>
          <w:highlight w:val="yellow"/>
        </w:rPr>
        <w:t>Rows</w:t>
      </w:r>
      <w:r w:rsidR="00847493" w:rsidRPr="00885525">
        <w:rPr>
          <w:color w:val="FF0000"/>
          <w:sz w:val="18"/>
          <w:highlight w:val="yellow"/>
        </w:rPr>
        <w:t xml:space="preserve"> </w:t>
      </w:r>
      <w:proofErr w:type="gramStart"/>
      <w:r w:rsidR="00847493" w:rsidRPr="00885525">
        <w:rPr>
          <w:color w:val="FF0000"/>
          <w:sz w:val="18"/>
          <w:highlight w:val="yellow"/>
        </w:rPr>
        <w:t>For</w:t>
      </w:r>
      <w:proofErr w:type="gramEnd"/>
      <w:r w:rsidR="00847493" w:rsidRPr="00885525">
        <w:rPr>
          <w:color w:val="FF0000"/>
          <w:sz w:val="18"/>
          <w:highlight w:val="yellow"/>
        </w:rPr>
        <w:t xml:space="preserve"> Plans Not Offered)</w:t>
      </w:r>
    </w:p>
    <w:p w14:paraId="24444F3A" w14:textId="431DCB5C" w:rsidR="006F7DEC" w:rsidRPr="00C41482" w:rsidRDefault="006F7DEC" w:rsidP="00F53E89">
      <w:pPr>
        <w:rPr>
          <w:rFonts w:cs="Arial"/>
        </w:rPr>
      </w:pPr>
    </w:p>
    <w:tbl>
      <w:tblPr>
        <w:tblW w:w="10858" w:type="dxa"/>
        <w:tblInd w:w="10" w:type="dxa"/>
        <w:tblBorders>
          <w:bottom w:val="single" w:sz="4" w:space="0" w:color="DDDDDD" w:themeColor="text1" w:themeTint="33"/>
          <w:insideH w:val="single" w:sz="4" w:space="0" w:color="DDDDDD" w:themeColor="text1" w:themeTint="33"/>
          <w:insideV w:val="single" w:sz="4" w:space="0" w:color="DDDDDD" w:themeColor="text1" w:themeTint="33"/>
        </w:tblBorders>
        <w:tblCellMar>
          <w:left w:w="10" w:type="dxa"/>
          <w:right w:w="10" w:type="dxa"/>
        </w:tblCellMar>
        <w:tblLook w:val="0000" w:firstRow="0" w:lastRow="0" w:firstColumn="0" w:lastColumn="0" w:noHBand="0" w:noVBand="0"/>
      </w:tblPr>
      <w:tblGrid>
        <w:gridCol w:w="1530"/>
        <w:gridCol w:w="2332"/>
        <w:gridCol w:w="2332"/>
        <w:gridCol w:w="2332"/>
        <w:gridCol w:w="2332"/>
      </w:tblGrid>
      <w:tr w:rsidR="000A589B" w:rsidRPr="00737F9F" w14:paraId="7B65DCFB" w14:textId="77777777" w:rsidTr="00AE527D">
        <w:trPr>
          <w:trHeight w:val="432"/>
        </w:trPr>
        <w:tc>
          <w:tcPr>
            <w:tcW w:w="10858" w:type="dxa"/>
            <w:gridSpan w:val="5"/>
            <w:tcBorders>
              <w:bottom w:val="single" w:sz="4" w:space="0" w:color="DDDDDD" w:themeColor="text1" w:themeTint="33"/>
            </w:tcBorders>
            <w:shd w:val="clear" w:color="auto" w:fill="009DE0" w:themeFill="accent1"/>
            <w:vAlign w:val="center"/>
          </w:tcPr>
          <w:p w14:paraId="6BA03032" w14:textId="1923EED0" w:rsidR="000A589B" w:rsidRPr="00737F9F" w:rsidRDefault="000A589B" w:rsidP="007665C0">
            <w:pPr>
              <w:pStyle w:val="TableHeader"/>
            </w:pPr>
            <w:r>
              <w:t xml:space="preserve"> Weekly </w:t>
            </w:r>
            <w:r w:rsidRPr="00737F9F">
              <w:t>Employee Deductions</w:t>
            </w:r>
          </w:p>
        </w:tc>
      </w:tr>
      <w:tr w:rsidR="000A589B" w:rsidRPr="000C7BE4" w14:paraId="0D82A5DF" w14:textId="77777777" w:rsidTr="007665C0">
        <w:trPr>
          <w:trHeight w:val="432"/>
        </w:trPr>
        <w:tc>
          <w:tcPr>
            <w:tcW w:w="1530" w:type="dxa"/>
            <w:tcBorders>
              <w:top w:val="single" w:sz="4" w:space="0" w:color="DDDDDD" w:themeColor="text1" w:themeTint="33"/>
              <w:right w:val="single" w:sz="8" w:space="0" w:color="FFFFFF" w:themeColor="background1"/>
            </w:tcBorders>
            <w:shd w:val="clear" w:color="auto" w:fill="A6A6A6" w:themeFill="background2" w:themeFillShade="A6"/>
            <w:vAlign w:val="center"/>
          </w:tcPr>
          <w:p w14:paraId="0DDB7BE7" w14:textId="77777777" w:rsidR="000A589B" w:rsidRPr="000C7BE4" w:rsidRDefault="000A589B" w:rsidP="007665C0">
            <w:pPr>
              <w:rPr>
                <w:b/>
                <w:color w:val="FFFFFF" w:themeColor="background1"/>
              </w:rPr>
            </w:pP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6A6A6" w:themeFill="background2" w:themeFillShade="A6"/>
            <w:tcMar>
              <w:top w:w="0" w:type="dxa"/>
              <w:left w:w="58" w:type="dxa"/>
              <w:bottom w:w="0" w:type="dxa"/>
              <w:right w:w="58" w:type="dxa"/>
            </w:tcMar>
            <w:vAlign w:val="center"/>
          </w:tcPr>
          <w:p w14:paraId="382D03FE" w14:textId="77777777" w:rsidR="000A589B" w:rsidRPr="000A589B" w:rsidRDefault="000A589B" w:rsidP="007665C0">
            <w:pPr>
              <w:jc w:val="center"/>
              <w:rPr>
                <w:b/>
                <w:color w:val="FFFFFF" w:themeColor="background1"/>
                <w:sz w:val="20"/>
                <w:szCs w:val="20"/>
              </w:rPr>
            </w:pPr>
            <w:r w:rsidRPr="000A589B">
              <w:rPr>
                <w:b/>
                <w:color w:val="FFFFFF" w:themeColor="background1"/>
                <w:sz w:val="20"/>
                <w:szCs w:val="20"/>
              </w:rPr>
              <w:t>Employee Only</w:t>
            </w: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6A6A6" w:themeFill="background2" w:themeFillShade="A6"/>
            <w:tcMar>
              <w:top w:w="0" w:type="dxa"/>
              <w:left w:w="58" w:type="dxa"/>
              <w:bottom w:w="0" w:type="dxa"/>
              <w:right w:w="58" w:type="dxa"/>
            </w:tcMar>
            <w:vAlign w:val="center"/>
          </w:tcPr>
          <w:p w14:paraId="31FEEE28" w14:textId="77777777" w:rsidR="000A589B" w:rsidRPr="000A589B" w:rsidRDefault="000A589B" w:rsidP="007665C0">
            <w:pPr>
              <w:jc w:val="center"/>
              <w:rPr>
                <w:b/>
                <w:color w:val="FFFFFF" w:themeColor="background1"/>
                <w:sz w:val="20"/>
                <w:szCs w:val="20"/>
              </w:rPr>
            </w:pPr>
            <w:r w:rsidRPr="000A589B">
              <w:rPr>
                <w:b/>
                <w:color w:val="FFFFFF" w:themeColor="background1"/>
                <w:sz w:val="20"/>
                <w:szCs w:val="20"/>
              </w:rPr>
              <w:t>Employee &amp; Spouse</w:t>
            </w: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6A6A6" w:themeFill="background2" w:themeFillShade="A6"/>
            <w:tcMar>
              <w:top w:w="0" w:type="dxa"/>
              <w:left w:w="58" w:type="dxa"/>
              <w:bottom w:w="0" w:type="dxa"/>
              <w:right w:w="58" w:type="dxa"/>
            </w:tcMar>
            <w:vAlign w:val="center"/>
          </w:tcPr>
          <w:p w14:paraId="1C0347EE" w14:textId="77777777" w:rsidR="000A589B" w:rsidRPr="000A589B" w:rsidRDefault="000A589B" w:rsidP="007665C0">
            <w:pPr>
              <w:jc w:val="center"/>
              <w:rPr>
                <w:b/>
                <w:color w:val="FFFFFF" w:themeColor="background1"/>
                <w:sz w:val="20"/>
                <w:szCs w:val="20"/>
              </w:rPr>
            </w:pPr>
            <w:r w:rsidRPr="000A589B">
              <w:rPr>
                <w:b/>
                <w:color w:val="FFFFFF" w:themeColor="background1"/>
                <w:sz w:val="20"/>
                <w:szCs w:val="20"/>
              </w:rPr>
              <w:t>Employee &amp; Child(ren)</w:t>
            </w:r>
          </w:p>
        </w:tc>
        <w:tc>
          <w:tcPr>
            <w:tcW w:w="2332" w:type="dxa"/>
            <w:tcBorders>
              <w:top w:val="single" w:sz="4" w:space="0" w:color="DDDDDD" w:themeColor="text1" w:themeTint="33"/>
              <w:left w:val="single" w:sz="8" w:space="0" w:color="FFFFFF" w:themeColor="background1"/>
            </w:tcBorders>
            <w:shd w:val="clear" w:color="auto" w:fill="A6A6A6" w:themeFill="background2" w:themeFillShade="A6"/>
            <w:tcMar>
              <w:top w:w="0" w:type="dxa"/>
              <w:left w:w="58" w:type="dxa"/>
              <w:bottom w:w="0" w:type="dxa"/>
              <w:right w:w="58" w:type="dxa"/>
            </w:tcMar>
            <w:vAlign w:val="center"/>
          </w:tcPr>
          <w:p w14:paraId="44EB2F4E" w14:textId="36DB1F71" w:rsidR="000A589B" w:rsidRPr="000A589B" w:rsidRDefault="000A589B" w:rsidP="007665C0">
            <w:pPr>
              <w:jc w:val="center"/>
              <w:rPr>
                <w:b/>
                <w:color w:val="FFFFFF" w:themeColor="background1"/>
                <w:sz w:val="20"/>
                <w:szCs w:val="20"/>
              </w:rPr>
            </w:pPr>
            <w:r w:rsidRPr="000A589B">
              <w:rPr>
                <w:b/>
                <w:color w:val="FFFFFF" w:themeColor="background1"/>
                <w:sz w:val="20"/>
                <w:szCs w:val="20"/>
              </w:rPr>
              <w:t>Employee &amp; Family</w:t>
            </w:r>
          </w:p>
        </w:tc>
      </w:tr>
      <w:tr w:rsidR="000A589B" w:rsidRPr="00737F9F" w14:paraId="6711038E" w14:textId="77777777" w:rsidTr="007665C0">
        <w:trPr>
          <w:trHeight w:val="432"/>
        </w:trPr>
        <w:tc>
          <w:tcPr>
            <w:tcW w:w="1530" w:type="dxa"/>
            <w:tcBorders>
              <w:top w:val="single" w:sz="4" w:space="0" w:color="DDDDDD" w:themeColor="text1" w:themeTint="33"/>
              <w:right w:val="single" w:sz="8" w:space="0" w:color="FFFFFF" w:themeColor="background1"/>
            </w:tcBorders>
            <w:shd w:val="clear" w:color="auto" w:fill="F2F2F2"/>
            <w:vAlign w:val="center"/>
          </w:tcPr>
          <w:p w14:paraId="68220A04" w14:textId="77777777" w:rsidR="000A589B" w:rsidRPr="0019259F" w:rsidRDefault="00A63411" w:rsidP="007665C0">
            <w:pPr>
              <w:pStyle w:val="TableText"/>
              <w:jc w:val="left"/>
              <w:rPr>
                <w:b/>
              </w:rPr>
            </w:pPr>
            <w:r>
              <w:rPr>
                <w:b/>
              </w:rPr>
              <w:t>Basic Plan</w:t>
            </w: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14:paraId="7CE72985" w14:textId="77777777" w:rsidR="000A589B" w:rsidRPr="0019259F" w:rsidRDefault="000A589B" w:rsidP="007665C0">
            <w:pPr>
              <w:pStyle w:val="TableText"/>
            </w:pPr>
            <w:r>
              <w:fldChar w:fldCharType="begin">
                <w:ffData>
                  <w:name w:val="Sheet5E45_BGE"/>
                  <w:enabled/>
                  <w:calcOnExit w:val="0"/>
                  <w:textInput/>
                </w:ffData>
              </w:fldChar>
            </w:r>
            <w:bookmarkStart w:id="36" w:name="Sheet5E45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F2F2F2"/>
            <w:tcMar>
              <w:top w:w="0" w:type="dxa"/>
              <w:left w:w="58" w:type="dxa"/>
              <w:bottom w:w="0" w:type="dxa"/>
              <w:right w:w="58" w:type="dxa"/>
            </w:tcMar>
            <w:vAlign w:val="center"/>
          </w:tcPr>
          <w:p w14:paraId="4B30CD00" w14:textId="77777777" w:rsidR="000A589B" w:rsidRPr="0019259F" w:rsidRDefault="000A589B" w:rsidP="007665C0">
            <w:pPr>
              <w:pStyle w:val="TableText"/>
            </w:pPr>
            <w:r>
              <w:fldChar w:fldCharType="begin">
                <w:ffData>
                  <w:name w:val="Sheet5E46_BGE"/>
                  <w:enabled/>
                  <w:calcOnExit w:val="0"/>
                  <w:textInput/>
                </w:ffData>
              </w:fldChar>
            </w:r>
            <w:bookmarkStart w:id="37" w:name="Sheet5E46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14:paraId="2A35523E" w14:textId="2700D8B0" w:rsidR="000A589B" w:rsidRPr="0019259F" w:rsidRDefault="000A589B" w:rsidP="007665C0">
            <w:pPr>
              <w:pStyle w:val="TableText"/>
            </w:pPr>
            <w:r>
              <w:fldChar w:fldCharType="begin">
                <w:ffData>
                  <w:name w:val="Sheet5E47_BGE"/>
                  <w:enabled/>
                  <w:calcOnExit w:val="0"/>
                  <w:textInput/>
                </w:ffData>
              </w:fldChar>
            </w:r>
            <w:bookmarkStart w:id="38" w:name="Sheet5E47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2332" w:type="dxa"/>
            <w:tcBorders>
              <w:top w:val="single" w:sz="4" w:space="0" w:color="DDDDDD" w:themeColor="text1" w:themeTint="33"/>
              <w:left w:val="single" w:sz="8" w:space="0" w:color="FFFFFF" w:themeColor="background1"/>
            </w:tcBorders>
            <w:shd w:val="clear" w:color="auto" w:fill="F2F2F2"/>
            <w:tcMar>
              <w:top w:w="0" w:type="dxa"/>
              <w:left w:w="58" w:type="dxa"/>
              <w:bottom w:w="0" w:type="dxa"/>
              <w:right w:w="58" w:type="dxa"/>
            </w:tcMar>
            <w:vAlign w:val="center"/>
          </w:tcPr>
          <w:p w14:paraId="5AA0D4D0" w14:textId="77777777" w:rsidR="000A589B" w:rsidRPr="0019259F" w:rsidRDefault="000A589B" w:rsidP="007665C0">
            <w:pPr>
              <w:pStyle w:val="TableText"/>
            </w:pPr>
            <w:r>
              <w:fldChar w:fldCharType="begin">
                <w:ffData>
                  <w:name w:val="Sheet5E48_BGE"/>
                  <w:enabled/>
                  <w:calcOnExit w:val="0"/>
                  <w:textInput/>
                </w:ffData>
              </w:fldChar>
            </w:r>
            <w:bookmarkStart w:id="39" w:name="Sheet5E48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0A589B" w:rsidRPr="00737F9F" w14:paraId="0A511743" w14:textId="77777777" w:rsidTr="007665C0">
        <w:trPr>
          <w:trHeight w:val="432"/>
        </w:trPr>
        <w:tc>
          <w:tcPr>
            <w:tcW w:w="1530" w:type="dxa"/>
            <w:tcBorders>
              <w:top w:val="single" w:sz="4" w:space="0" w:color="DDDDDD" w:themeColor="text1" w:themeTint="33"/>
              <w:right w:val="single" w:sz="8" w:space="0" w:color="FFFFFF" w:themeColor="background1"/>
            </w:tcBorders>
            <w:shd w:val="clear" w:color="auto" w:fill="F2F2F2"/>
            <w:vAlign w:val="center"/>
          </w:tcPr>
          <w:p w14:paraId="12C2502E" w14:textId="77777777" w:rsidR="000A589B" w:rsidRPr="0019259F" w:rsidRDefault="00A63411" w:rsidP="007665C0">
            <w:pPr>
              <w:pStyle w:val="TableText"/>
              <w:jc w:val="left"/>
              <w:rPr>
                <w:b/>
              </w:rPr>
            </w:pPr>
            <w:r>
              <w:rPr>
                <w:b/>
              </w:rPr>
              <w:t>Enhanced Plan</w:t>
            </w: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14:paraId="438AB646" w14:textId="77777777" w:rsidR="000A589B" w:rsidRPr="0019259F" w:rsidRDefault="000A589B" w:rsidP="007665C0">
            <w:pPr>
              <w:pStyle w:val="TableText"/>
            </w:pPr>
            <w:r>
              <w:fldChar w:fldCharType="begin">
                <w:ffData>
                  <w:name w:val="Sheet5E50_BGE"/>
                  <w:enabled/>
                  <w:calcOnExit w:val="0"/>
                  <w:textInput/>
                </w:ffData>
              </w:fldChar>
            </w:r>
            <w:bookmarkStart w:id="40" w:name="Sheet5E50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F2F2F2"/>
            <w:tcMar>
              <w:top w:w="0" w:type="dxa"/>
              <w:left w:w="58" w:type="dxa"/>
              <w:bottom w:w="0" w:type="dxa"/>
              <w:right w:w="58" w:type="dxa"/>
            </w:tcMar>
            <w:vAlign w:val="center"/>
          </w:tcPr>
          <w:p w14:paraId="3B7F72CC" w14:textId="77777777" w:rsidR="000A589B" w:rsidRPr="0019259F" w:rsidRDefault="000A589B" w:rsidP="007665C0">
            <w:pPr>
              <w:pStyle w:val="TableText"/>
            </w:pPr>
            <w:r>
              <w:fldChar w:fldCharType="begin">
                <w:ffData>
                  <w:name w:val="Sheet5E51_BGE"/>
                  <w:enabled/>
                  <w:calcOnExit w:val="0"/>
                  <w:textInput/>
                </w:ffData>
              </w:fldChar>
            </w:r>
            <w:bookmarkStart w:id="41" w:name="Sheet5E51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14:paraId="2363CE02" w14:textId="353A7CE5" w:rsidR="000A589B" w:rsidRPr="0019259F" w:rsidRDefault="000A589B" w:rsidP="007665C0">
            <w:pPr>
              <w:pStyle w:val="TableText"/>
            </w:pPr>
            <w:r>
              <w:fldChar w:fldCharType="begin">
                <w:ffData>
                  <w:name w:val="Sheet5E52_BGE"/>
                  <w:enabled/>
                  <w:calcOnExit w:val="0"/>
                  <w:textInput/>
                </w:ffData>
              </w:fldChar>
            </w:r>
            <w:bookmarkStart w:id="42" w:name="Sheet5E52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2332" w:type="dxa"/>
            <w:tcBorders>
              <w:top w:val="single" w:sz="4" w:space="0" w:color="DDDDDD" w:themeColor="text1" w:themeTint="33"/>
              <w:left w:val="single" w:sz="8" w:space="0" w:color="FFFFFF" w:themeColor="background1"/>
            </w:tcBorders>
            <w:shd w:val="clear" w:color="auto" w:fill="F2F2F2"/>
            <w:tcMar>
              <w:top w:w="0" w:type="dxa"/>
              <w:left w:w="58" w:type="dxa"/>
              <w:bottom w:w="0" w:type="dxa"/>
              <w:right w:w="58" w:type="dxa"/>
            </w:tcMar>
            <w:vAlign w:val="center"/>
          </w:tcPr>
          <w:p w14:paraId="46E2EAA8" w14:textId="77777777" w:rsidR="000A589B" w:rsidRPr="0019259F" w:rsidRDefault="000A589B" w:rsidP="007665C0">
            <w:pPr>
              <w:pStyle w:val="TableText"/>
            </w:pPr>
            <w:r>
              <w:fldChar w:fldCharType="begin">
                <w:ffData>
                  <w:name w:val="Sheet5E53_BGE"/>
                  <w:enabled/>
                  <w:calcOnExit w:val="0"/>
                  <w:textInput/>
                </w:ffData>
              </w:fldChar>
            </w:r>
            <w:bookmarkStart w:id="43" w:name="Sheet5E53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bl>
    <w:p w14:paraId="7523B83D" w14:textId="77777777" w:rsidR="006A750F" w:rsidRDefault="00066250" w:rsidP="00613C55">
      <w:r>
        <w:rPr>
          <w:noProof/>
        </w:rPr>
        <w:drawing>
          <wp:anchor distT="0" distB="0" distL="114300" distR="114300" simplePos="0" relativeHeight="251930624" behindDoc="1" locked="0" layoutInCell="1" allowOverlap="1" wp14:anchorId="735C023E" wp14:editId="68C5B417">
            <wp:simplePos x="5089585" y="8936966"/>
            <wp:positionH relativeFrom="margin">
              <wp:align>center</wp:align>
            </wp:positionH>
            <wp:positionV relativeFrom="margin">
              <wp:align>bottom</wp:align>
            </wp:positionV>
            <wp:extent cx="1820545" cy="72517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0545" cy="725170"/>
                    </a:xfrm>
                    <a:prstGeom prst="rect">
                      <a:avLst/>
                    </a:prstGeom>
                    <a:noFill/>
                  </pic:spPr>
                </pic:pic>
              </a:graphicData>
            </a:graphic>
            <wp14:sizeRelH relativeFrom="page">
              <wp14:pctWidth>0</wp14:pctWidth>
            </wp14:sizeRelH>
            <wp14:sizeRelV relativeFrom="page">
              <wp14:pctHeight>0</wp14:pctHeight>
            </wp14:sizeRelV>
          </wp:anchor>
        </w:drawing>
      </w:r>
      <w:r w:rsidR="003D1EF1">
        <w:br w:type="page"/>
      </w:r>
      <w:bookmarkStart w:id="44" w:name="_Toc116566596"/>
    </w:p>
    <w:p w14:paraId="45604CF1" w14:textId="0A5EE27E" w:rsidR="0053367B" w:rsidRPr="00613C55" w:rsidRDefault="0053367B" w:rsidP="00613C55">
      <w:pPr>
        <w:rPr>
          <w:rFonts w:eastAsia="Calibri" w:cs="Arial"/>
          <w:color w:val="009DE0" w:themeColor="text2"/>
          <w:sz w:val="36"/>
          <w:szCs w:val="36"/>
        </w:rPr>
      </w:pPr>
      <w:r w:rsidRPr="00AF3B14">
        <w:rPr>
          <w:b/>
          <w:noProof/>
          <w:szCs w:val="36"/>
        </w:rPr>
        <w:lastRenderedPageBreak/>
        <mc:AlternateContent>
          <mc:Choice Requires="wps">
            <w:drawing>
              <wp:anchor distT="0" distB="0" distL="114300" distR="114300" simplePos="0" relativeHeight="251949056" behindDoc="1" locked="0" layoutInCell="1" allowOverlap="1" wp14:anchorId="218D7032" wp14:editId="42BE0E33">
                <wp:simplePos x="0" y="0"/>
                <wp:positionH relativeFrom="page">
                  <wp:align>right</wp:align>
                </wp:positionH>
                <wp:positionV relativeFrom="paragraph">
                  <wp:posOffset>13731</wp:posOffset>
                </wp:positionV>
                <wp:extent cx="2130563" cy="337820"/>
                <wp:effectExtent l="0" t="0" r="3175" b="5080"/>
                <wp:wrapNone/>
                <wp:docPr id="25" name="Rectangle 25"/>
                <wp:cNvGraphicFramePr/>
                <a:graphic xmlns:a="http://schemas.openxmlformats.org/drawingml/2006/main">
                  <a:graphicData uri="http://schemas.microsoft.com/office/word/2010/wordprocessingShape">
                    <wps:wsp>
                      <wps:cNvSpPr/>
                      <wps:spPr>
                        <a:xfrm>
                          <a:off x="0" y="0"/>
                          <a:ext cx="2130563" cy="337820"/>
                        </a:xfrm>
                        <a:prstGeom prst="rect">
                          <a:avLst/>
                        </a:prstGeom>
                        <a:solidFill>
                          <a:schemeClr val="accent6"/>
                        </a:solidFill>
                        <a:ln w="25400" cap="flat" cmpd="sng" algn="ctr">
                          <a:noFill/>
                          <a:prstDash val="solid"/>
                        </a:ln>
                        <a:effectLst/>
                      </wps:spPr>
                      <wps:txbx>
                        <w:txbxContent>
                          <w:p w14:paraId="1A0C8FBD" w14:textId="7DD66682" w:rsidR="0007756C" w:rsidRPr="00476069" w:rsidRDefault="0007756C" w:rsidP="0007756C">
                            <w:pPr>
                              <w:ind w:right="525"/>
                              <w:rPr>
                                <w:rFonts w:cs="Arial"/>
                                <w:b/>
                                <w:color w:val="FFFFFF" w:themeColor="background1"/>
                              </w:rPr>
                            </w:pPr>
                            <w:r>
                              <w:rPr>
                                <w:rFonts w:cs="Arial"/>
                                <w:b/>
                                <w:color w:val="FFFFFF" w:themeColor="background1"/>
                              </w:rPr>
                              <w:t>Life</w:t>
                            </w:r>
                            <w:r w:rsidR="00473993">
                              <w:rPr>
                                <w:rFonts w:cs="Arial"/>
                                <w:b/>
                                <w:color w:val="FFFFFF" w:themeColor="background1"/>
                              </w:rPr>
                              <w:t xml:space="preserve"> and</w:t>
                            </w:r>
                            <w:r w:rsidR="00A37D11">
                              <w:rPr>
                                <w:rFonts w:cs="Arial"/>
                                <w:b/>
                                <w:color w:val="FFFFFF" w:themeColor="background1"/>
                              </w:rPr>
                              <w:t xml:space="preserve"> </w:t>
                            </w:r>
                            <w:r>
                              <w:rPr>
                                <w:rFonts w:cs="Arial"/>
                                <w:b/>
                                <w:color w:val="FFFFFF" w:themeColor="background1"/>
                              </w:rPr>
                              <w:t>AD&amp;D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D7032" id="Rectangle 25" o:spid="_x0000_s1042" style="position:absolute;margin-left:116.55pt;margin-top:1.1pt;width:167.75pt;height:26.6pt;z-index:-2513674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" fillcolor="#00968f [3209]" stroked="f" strokeweight="2pt">
                <v:textbox>
                  <w:txbxContent>
                    <w:p w14:paraId="1A0C8FBD" w14:textId="7DD66682" w:rsidR="0007756C" w:rsidRPr="00476069" w:rsidRDefault="0007756C" w:rsidP="0007756C">
                      <w:pPr>
                        <w:ind w:right="525"/>
                        <w:rPr>
                          <w:rFonts w:cs="Arial"/>
                          <w:b/>
                          <w:color w:val="FFFFFF" w:themeColor="background1"/>
                        </w:rPr>
                      </w:pPr>
                      <w:r>
                        <w:rPr>
                          <w:rFonts w:cs="Arial"/>
                          <w:b/>
                          <w:color w:val="FFFFFF" w:themeColor="background1"/>
                        </w:rPr>
                        <w:t>Life</w:t>
                      </w:r>
                      <w:r w:rsidR="00473993">
                        <w:rPr>
                          <w:rFonts w:cs="Arial"/>
                          <w:b/>
                          <w:color w:val="FFFFFF" w:themeColor="background1"/>
                        </w:rPr>
                        <w:t xml:space="preserve"> and</w:t>
                      </w:r>
                      <w:r w:rsidR="00A37D11">
                        <w:rPr>
                          <w:rFonts w:cs="Arial"/>
                          <w:b/>
                          <w:color w:val="FFFFFF" w:themeColor="background1"/>
                        </w:rPr>
                        <w:t xml:space="preserve"> </w:t>
                      </w:r>
                      <w:r>
                        <w:rPr>
                          <w:rFonts w:cs="Arial"/>
                          <w:b/>
                          <w:color w:val="FFFFFF" w:themeColor="background1"/>
                        </w:rPr>
                        <w:t>AD&amp;D</w:t>
                      </w:r>
                    </w:p>
                  </w:txbxContent>
                </v:textbox>
                <w10:wrap anchorx="page"/>
              </v:rect>
            </w:pict>
          </mc:Fallback>
        </mc:AlternateContent>
      </w:r>
      <w:bookmarkEnd w:id="44"/>
    </w:p>
    <w:p w14:paraId="15B9C6E4" w14:textId="59D31198" w:rsidR="00920196" w:rsidRDefault="00920196" w:rsidP="00BA64A1">
      <w:pPr>
        <w:pStyle w:val="TOCHeader"/>
        <w:rPr>
          <w:b/>
        </w:rPr>
      </w:pPr>
      <w:bookmarkStart w:id="45" w:name="_Toc116566597"/>
      <w:bookmarkStart w:id="46" w:name="_Toc116573160"/>
      <w:r w:rsidRPr="00920196">
        <w:t>Life</w:t>
      </w:r>
      <w:r w:rsidR="003F2797">
        <w:t xml:space="preserve"> and</w:t>
      </w:r>
      <w:r w:rsidRPr="00920196">
        <w:t xml:space="preserve"> AD&amp;D</w:t>
      </w:r>
      <w:bookmarkEnd w:id="45"/>
      <w:bookmarkEnd w:id="46"/>
      <w:r w:rsidR="00B975E1">
        <w:t xml:space="preserve"> </w:t>
      </w:r>
    </w:p>
    <w:p w14:paraId="130FCC9B" w14:textId="58FD2D37" w:rsidR="003D1EF1" w:rsidRPr="00E06C8F" w:rsidRDefault="003D1EF1" w:rsidP="003D1EF1">
      <w:pPr>
        <w:pStyle w:val="GuideCarrierInfoStyle"/>
        <w:rPr>
          <w:b w:val="0"/>
          <w:bCs/>
          <w:i w:val="0"/>
          <w:iCs/>
          <w:color w:val="FF0000"/>
        </w:rPr>
      </w:pPr>
      <w:r w:rsidRPr="003D1EF1">
        <w:t xml:space="preserve"> </w:t>
      </w:r>
      <w:r w:rsidRPr="00E06C8F">
        <w:rPr>
          <w:b w:val="0"/>
          <w:bCs/>
          <w:i w:val="0"/>
          <w:iCs/>
        </w:rPr>
        <w:t xml:space="preserve">Securian Financial | </w:t>
      </w:r>
      <w:r w:rsidR="00E06C8F" w:rsidRPr="00E06C8F">
        <w:rPr>
          <w:b w:val="0"/>
          <w:bCs/>
          <w:i w:val="0"/>
          <w:iCs/>
        </w:rPr>
        <w:t>1-</w:t>
      </w:r>
      <w:r w:rsidR="00CF6C29" w:rsidRPr="00E06C8F">
        <w:rPr>
          <w:b w:val="0"/>
          <w:bCs/>
          <w:i w:val="0"/>
          <w:iCs/>
        </w:rPr>
        <w:t>800-</w:t>
      </w:r>
      <w:r w:rsidR="00364FB6" w:rsidRPr="00E06C8F">
        <w:rPr>
          <w:b w:val="0"/>
          <w:bCs/>
          <w:i w:val="0"/>
          <w:iCs/>
        </w:rPr>
        <w:t>643-5599</w:t>
      </w:r>
      <w:r w:rsidR="00E06C8F" w:rsidRPr="00E06C8F">
        <w:rPr>
          <w:b w:val="0"/>
          <w:bCs/>
          <w:i w:val="0"/>
          <w:iCs/>
        </w:rPr>
        <w:t>(VBA)</w:t>
      </w:r>
      <w:r w:rsidRPr="00E06C8F">
        <w:rPr>
          <w:b w:val="0"/>
          <w:bCs/>
          <w:i w:val="0"/>
          <w:iCs/>
        </w:rPr>
        <w:t xml:space="preserve">| </w:t>
      </w:r>
      <w:r w:rsidR="00364FB6" w:rsidRPr="00E06C8F">
        <w:rPr>
          <w:b w:val="0"/>
          <w:bCs/>
          <w:i w:val="0"/>
          <w:iCs/>
        </w:rPr>
        <w:t>www.securian.com</w:t>
      </w:r>
    </w:p>
    <w:p w14:paraId="60291D7D" w14:textId="6292C8CE" w:rsidR="003D1EF1" w:rsidRPr="00B50AD9" w:rsidRDefault="003D1EF1" w:rsidP="003D1EF1">
      <w:pPr>
        <w:pStyle w:val="Heading2"/>
      </w:pPr>
      <w:r>
        <w:t xml:space="preserve">Employer Paid Basic Life </w:t>
      </w:r>
      <w:r w:rsidRPr="004B4D94">
        <w:t>and AD&amp;D Insurance</w:t>
      </w:r>
    </w:p>
    <w:p w14:paraId="245D33AE" w14:textId="418B4CFF" w:rsidR="003D1EF1" w:rsidRPr="004B4D94" w:rsidRDefault="003D1EF1" w:rsidP="003D1EF1">
      <w:r w:rsidRPr="004B4D94">
        <w:t xml:space="preserve">Basic Life and Accidental Death &amp; Dismemberment (AD&amp;D) Insurance is available to all full-time employees at no cost to you. Employees are automatically covered at </w:t>
      </w:r>
      <w:r w:rsidRPr="004B4D94">
        <w:rPr>
          <w:highlight w:val="yellow"/>
        </w:rPr>
        <w:t>(1x, 2x, 3</w:t>
      </w:r>
      <w:proofErr w:type="gramStart"/>
      <w:r w:rsidRPr="004B4D94">
        <w:rPr>
          <w:highlight w:val="yellow"/>
        </w:rPr>
        <w:t>x,…</w:t>
      </w:r>
      <w:proofErr w:type="gramEnd"/>
      <w:r w:rsidRPr="004B4D94">
        <w:rPr>
          <w:highlight w:val="yellow"/>
        </w:rPr>
        <w:t>) annual salary</w:t>
      </w:r>
      <w:r w:rsidRPr="004B4D94">
        <w:t>. Please make sure the Human Resources department has your designated beneficiary for this plan.</w:t>
      </w:r>
    </w:p>
    <w:p w14:paraId="269469F0" w14:textId="670B3D07" w:rsidR="003D1EF1" w:rsidRDefault="003D1EF1" w:rsidP="003D1EF1">
      <w:pPr>
        <w:pStyle w:val="Heading2"/>
      </w:pPr>
      <w:r>
        <w:t xml:space="preserve">Employee Paid Supplemental Life </w:t>
      </w:r>
      <w:r w:rsidRPr="004B4D94">
        <w:t>and AD&amp;D Insurance</w:t>
      </w:r>
    </w:p>
    <w:p w14:paraId="26B0D9DB" w14:textId="3989E458" w:rsidR="003D1EF1" w:rsidRDefault="003D1EF1" w:rsidP="003D1EF1">
      <w:r>
        <w:t xml:space="preserve">You are also eligible to elect Supplemental Life and AD&amp;D Insurance for yourself and your dependents. Employees pay the full cost for these plans; premiums will be deducted from your paycheck. Once you start the process to increase coverage through Securian Financial, you will receive instructions outlining how to provide evidence of insurability (EOI), if applicable.  If you decide not to pursue additional coverage, please contact Securian Financial directly to close your case. Employees must be enrolled in coverage </w:t>
      </w:r>
      <w:proofErr w:type="gramStart"/>
      <w:r>
        <w:t>in order to</w:t>
      </w:r>
      <w:proofErr w:type="gramEnd"/>
      <w:r>
        <w:t xml:space="preserve"> enroll dependents. Please refer to the plan documents for additional details.</w:t>
      </w:r>
    </w:p>
    <w:p w14:paraId="69A26CD7" w14:textId="3A8C1A15" w:rsidR="0007046C" w:rsidRDefault="0007046C" w:rsidP="003D1EF1"/>
    <w:p w14:paraId="17365C7C" w14:textId="77777777" w:rsidR="003D1EF1" w:rsidRDefault="003D1EF1" w:rsidP="003D1EF1">
      <w:r>
        <w:t>Supplemental AD&amp;D is a separate election. All benefit amounts are guarantee issue (no underwriting) and you can purchase AD&amp;D coverage for spouse and/or children. See box below for further details.</w:t>
      </w:r>
    </w:p>
    <w:p w14:paraId="1B86B580" w14:textId="77777777" w:rsidR="0007046C" w:rsidRPr="00CD758B" w:rsidRDefault="0007046C" w:rsidP="003D1EF1"/>
    <w:tbl>
      <w:tblPr>
        <w:tblStyle w:val="TableGrid"/>
        <w:tblpPr w:leftFromText="180" w:rightFromText="180" w:vertAnchor="text" w:horzAnchor="margin" w:tblpY="25"/>
        <w:tblW w:w="0" w:type="auto"/>
        <w:tblBorders>
          <w:top w:val="dashSmallGap" w:sz="6" w:space="0" w:color="FFFFFF"/>
          <w:left w:val="dashSmallGap" w:sz="6" w:space="0" w:color="FFFFFF"/>
          <w:bottom w:val="dashSmallGap" w:sz="6" w:space="0" w:color="FFFFFF"/>
          <w:right w:val="dashSmallGap" w:sz="6" w:space="0" w:color="FFFFFF"/>
          <w:insideH w:val="single" w:sz="4" w:space="0" w:color="A6A6A6" w:themeColor="background1" w:themeShade="A6"/>
          <w:insideV w:val="single" w:sz="4" w:space="0" w:color="A6A6A6" w:themeColor="background1" w:themeShade="A6"/>
        </w:tblBorders>
        <w:tblLook w:val="02A0" w:firstRow="1" w:lastRow="0" w:firstColumn="1" w:lastColumn="0" w:noHBand="1" w:noVBand="0"/>
      </w:tblPr>
      <w:tblGrid>
        <w:gridCol w:w="1469"/>
        <w:gridCol w:w="8710"/>
      </w:tblGrid>
      <w:tr w:rsidR="0007046C" w:rsidRPr="00187A8A" w14:paraId="4D6C98AA" w14:textId="77777777" w:rsidTr="00187A8A">
        <w:trPr>
          <w:trHeight w:val="434"/>
        </w:trPr>
        <w:tc>
          <w:tcPr>
            <w:tcW w:w="10179" w:type="dxa"/>
            <w:gridSpan w:val="2"/>
            <w:shd w:val="clear" w:color="auto" w:fill="00968F" w:themeFill="accent6"/>
            <w:vAlign w:val="center"/>
          </w:tcPr>
          <w:p w14:paraId="19EDA8AC" w14:textId="56AAE8C3" w:rsidR="0007046C" w:rsidRPr="00187A8A" w:rsidRDefault="0007046C" w:rsidP="00187A8A">
            <w:pPr>
              <w:rPr>
                <w:rFonts w:asciiTheme="minorHAnsi" w:hAnsiTheme="minorHAnsi" w:cstheme="minorHAnsi"/>
                <w:b/>
                <w:sz w:val="20"/>
                <w:szCs w:val="20"/>
              </w:rPr>
            </w:pPr>
            <w:r w:rsidRPr="00187A8A">
              <w:rPr>
                <w:rFonts w:asciiTheme="minorHAnsi" w:hAnsiTheme="minorHAnsi" w:cstheme="minorHAnsi"/>
                <w:b/>
                <w:color w:val="FFFFFF" w:themeColor="background1"/>
                <w:szCs w:val="20"/>
              </w:rPr>
              <w:t>Supplemental Life</w:t>
            </w:r>
          </w:p>
        </w:tc>
      </w:tr>
      <w:tr w:rsidR="0007046C" w:rsidRPr="00187A8A" w14:paraId="1F610812" w14:textId="77777777" w:rsidTr="00353040">
        <w:trPr>
          <w:trHeight w:val="905"/>
        </w:trPr>
        <w:tc>
          <w:tcPr>
            <w:tcW w:w="1469" w:type="dxa"/>
            <w:shd w:val="clear" w:color="auto" w:fill="BFBFBF" w:themeFill="background2" w:themeFillShade="BF"/>
            <w:vAlign w:val="center"/>
          </w:tcPr>
          <w:p w14:paraId="5A2984DA" w14:textId="77777777" w:rsidR="0007046C" w:rsidRPr="00187A8A" w:rsidRDefault="0007046C" w:rsidP="0007046C">
            <w:pPr>
              <w:pStyle w:val="NoSpacing"/>
              <w:rPr>
                <w:rFonts w:asciiTheme="minorHAnsi" w:hAnsiTheme="minorHAnsi" w:cstheme="minorHAnsi"/>
                <w:b/>
                <w:sz w:val="20"/>
                <w:szCs w:val="20"/>
              </w:rPr>
            </w:pPr>
            <w:r w:rsidRPr="00187A8A">
              <w:rPr>
                <w:rFonts w:asciiTheme="minorHAnsi" w:hAnsiTheme="minorHAnsi" w:cstheme="minorHAnsi"/>
                <w:b/>
                <w:sz w:val="20"/>
                <w:szCs w:val="20"/>
              </w:rPr>
              <w:t>Employee</w:t>
            </w:r>
          </w:p>
        </w:tc>
        <w:tc>
          <w:tcPr>
            <w:tcW w:w="8710" w:type="dxa"/>
            <w:shd w:val="clear" w:color="auto" w:fill="F2F2F2" w:themeFill="background1" w:themeFillShade="F2"/>
            <w:vAlign w:val="center"/>
          </w:tcPr>
          <w:p w14:paraId="2BE8E2D8" w14:textId="2F952FEA" w:rsidR="0007046C" w:rsidRDefault="0007046C" w:rsidP="00020510">
            <w:pPr>
              <w:pStyle w:val="NoSpacing"/>
              <w:numPr>
                <w:ilvl w:val="0"/>
                <w:numId w:val="13"/>
              </w:numPr>
              <w:suppressAutoHyphens w:val="0"/>
              <w:ind w:left="760" w:right="115"/>
              <w:contextualSpacing/>
              <w:rPr>
                <w:rFonts w:asciiTheme="minorHAnsi" w:hAnsiTheme="minorHAnsi" w:cstheme="minorHAnsi"/>
                <w:sz w:val="20"/>
                <w:szCs w:val="20"/>
              </w:rPr>
            </w:pPr>
            <w:r w:rsidRPr="00187A8A">
              <w:rPr>
                <w:rFonts w:asciiTheme="minorHAnsi" w:hAnsiTheme="minorHAnsi" w:cstheme="minorHAnsi"/>
                <w:sz w:val="20"/>
                <w:szCs w:val="20"/>
              </w:rPr>
              <w:t>Up to a max of 8X Salary or $1,500,000 whichever is the lesser</w:t>
            </w:r>
          </w:p>
          <w:p w14:paraId="367E1E66" w14:textId="07632A1A" w:rsidR="0007046C" w:rsidRPr="00E22007" w:rsidRDefault="00E22007" w:rsidP="00020510">
            <w:pPr>
              <w:pStyle w:val="NoSpacing"/>
              <w:numPr>
                <w:ilvl w:val="0"/>
                <w:numId w:val="13"/>
              </w:numPr>
              <w:suppressAutoHyphens w:val="0"/>
              <w:ind w:left="760" w:right="115"/>
              <w:contextualSpacing/>
              <w:rPr>
                <w:rFonts w:asciiTheme="minorHAnsi" w:hAnsiTheme="minorHAnsi" w:cstheme="minorHAnsi"/>
                <w:sz w:val="20"/>
                <w:szCs w:val="20"/>
              </w:rPr>
            </w:pPr>
            <w:r>
              <w:rPr>
                <w:rFonts w:asciiTheme="minorHAnsi" w:hAnsiTheme="minorHAnsi" w:cstheme="minorHAnsi"/>
                <w:sz w:val="20"/>
                <w:szCs w:val="20"/>
              </w:rPr>
              <w:t>All increases in coverage require EOI</w:t>
            </w:r>
          </w:p>
        </w:tc>
      </w:tr>
      <w:tr w:rsidR="0007046C" w:rsidRPr="00187A8A" w14:paraId="52E21ECD" w14:textId="77777777" w:rsidTr="000C690D">
        <w:trPr>
          <w:trHeight w:val="905"/>
        </w:trPr>
        <w:tc>
          <w:tcPr>
            <w:tcW w:w="1469" w:type="dxa"/>
            <w:shd w:val="clear" w:color="auto" w:fill="BFBFBF" w:themeFill="background2" w:themeFillShade="BF"/>
            <w:vAlign w:val="center"/>
          </w:tcPr>
          <w:p w14:paraId="687F6C49" w14:textId="77777777" w:rsidR="0007046C" w:rsidRPr="00187A8A" w:rsidRDefault="0007046C" w:rsidP="0007046C">
            <w:pPr>
              <w:pStyle w:val="NoSpacing"/>
              <w:rPr>
                <w:rFonts w:asciiTheme="minorHAnsi" w:hAnsiTheme="minorHAnsi" w:cstheme="minorHAnsi"/>
                <w:b/>
                <w:sz w:val="20"/>
                <w:szCs w:val="20"/>
              </w:rPr>
            </w:pPr>
            <w:r w:rsidRPr="00187A8A">
              <w:rPr>
                <w:rFonts w:asciiTheme="minorHAnsi" w:hAnsiTheme="minorHAnsi" w:cstheme="minorHAnsi"/>
                <w:b/>
                <w:sz w:val="20"/>
                <w:szCs w:val="20"/>
              </w:rPr>
              <w:t>Spouse</w:t>
            </w:r>
          </w:p>
        </w:tc>
        <w:tc>
          <w:tcPr>
            <w:tcW w:w="8710" w:type="dxa"/>
            <w:shd w:val="clear" w:color="auto" w:fill="F2F2F2" w:themeFill="background1" w:themeFillShade="F2"/>
          </w:tcPr>
          <w:p w14:paraId="7B6A0CE0" w14:textId="676A0F00" w:rsidR="0007046C" w:rsidRPr="00187A8A" w:rsidRDefault="0007046C" w:rsidP="00020510">
            <w:pPr>
              <w:pStyle w:val="NoSpacing"/>
              <w:numPr>
                <w:ilvl w:val="0"/>
                <w:numId w:val="13"/>
              </w:numPr>
              <w:suppressAutoHyphens w:val="0"/>
              <w:ind w:left="760" w:right="115"/>
              <w:contextualSpacing/>
              <w:rPr>
                <w:rFonts w:asciiTheme="minorHAnsi" w:hAnsiTheme="minorHAnsi" w:cstheme="minorHAnsi"/>
                <w:sz w:val="20"/>
                <w:szCs w:val="20"/>
              </w:rPr>
            </w:pPr>
            <w:r w:rsidRPr="00187A8A">
              <w:rPr>
                <w:rFonts w:asciiTheme="minorHAnsi" w:hAnsiTheme="minorHAnsi" w:cstheme="minorHAnsi"/>
                <w:sz w:val="20"/>
                <w:szCs w:val="20"/>
              </w:rPr>
              <w:t>Increments of $10,000 up to $100,000</w:t>
            </w:r>
          </w:p>
          <w:p w14:paraId="2E7CDDD8" w14:textId="147C74CB" w:rsidR="0007046C" w:rsidRPr="00AD44D6" w:rsidRDefault="0007046C" w:rsidP="00020510">
            <w:pPr>
              <w:pStyle w:val="NoSpacing"/>
              <w:numPr>
                <w:ilvl w:val="0"/>
                <w:numId w:val="13"/>
              </w:numPr>
              <w:suppressAutoHyphens w:val="0"/>
              <w:ind w:left="760" w:right="115"/>
              <w:contextualSpacing/>
              <w:rPr>
                <w:rFonts w:asciiTheme="minorHAnsi" w:hAnsiTheme="minorHAnsi" w:cstheme="minorHAnsi"/>
                <w:sz w:val="20"/>
                <w:szCs w:val="20"/>
              </w:rPr>
            </w:pPr>
            <w:r w:rsidRPr="00AD44D6">
              <w:rPr>
                <w:rFonts w:asciiTheme="minorHAnsi" w:hAnsiTheme="minorHAnsi" w:cstheme="minorHAnsi"/>
                <w:sz w:val="20"/>
                <w:szCs w:val="20"/>
              </w:rPr>
              <w:t xml:space="preserve">Limited to </w:t>
            </w:r>
            <w:r w:rsidR="00025C33" w:rsidRPr="00AD44D6">
              <w:rPr>
                <w:rFonts w:asciiTheme="minorHAnsi" w:hAnsiTheme="minorHAnsi" w:cstheme="minorHAnsi"/>
                <w:sz w:val="20"/>
                <w:szCs w:val="20"/>
              </w:rPr>
              <w:t>100</w:t>
            </w:r>
            <w:r w:rsidRPr="00AD44D6">
              <w:rPr>
                <w:rFonts w:asciiTheme="minorHAnsi" w:hAnsiTheme="minorHAnsi" w:cstheme="minorHAnsi"/>
                <w:sz w:val="20"/>
                <w:szCs w:val="20"/>
              </w:rPr>
              <w:t xml:space="preserve">% of Employee amount </w:t>
            </w:r>
          </w:p>
          <w:p w14:paraId="40FD5CE9" w14:textId="09E8998A" w:rsidR="0007046C" w:rsidRPr="00187A8A" w:rsidRDefault="00AD44D6" w:rsidP="00020510">
            <w:pPr>
              <w:pStyle w:val="NoSpacing"/>
              <w:numPr>
                <w:ilvl w:val="0"/>
                <w:numId w:val="13"/>
              </w:numPr>
              <w:suppressAutoHyphens w:val="0"/>
              <w:ind w:left="760" w:right="115"/>
              <w:contextualSpacing/>
              <w:rPr>
                <w:rFonts w:asciiTheme="minorHAnsi" w:hAnsiTheme="minorHAnsi" w:cstheme="minorHAnsi"/>
                <w:sz w:val="20"/>
                <w:szCs w:val="20"/>
              </w:rPr>
            </w:pPr>
            <w:r>
              <w:rPr>
                <w:rFonts w:asciiTheme="minorHAnsi" w:hAnsiTheme="minorHAnsi" w:cstheme="minorHAnsi"/>
                <w:sz w:val="20"/>
                <w:szCs w:val="20"/>
              </w:rPr>
              <w:t xml:space="preserve">All increases in coverage require </w:t>
            </w:r>
            <w:r w:rsidR="0007046C" w:rsidRPr="00187A8A">
              <w:rPr>
                <w:rFonts w:asciiTheme="minorHAnsi" w:hAnsiTheme="minorHAnsi" w:cstheme="minorHAnsi"/>
                <w:sz w:val="20"/>
                <w:szCs w:val="20"/>
              </w:rPr>
              <w:t xml:space="preserve">EOI </w:t>
            </w:r>
          </w:p>
        </w:tc>
      </w:tr>
      <w:tr w:rsidR="0007046C" w:rsidRPr="00187A8A" w14:paraId="66531E2B" w14:textId="77777777" w:rsidTr="00734975">
        <w:trPr>
          <w:trHeight w:val="432"/>
        </w:trPr>
        <w:tc>
          <w:tcPr>
            <w:tcW w:w="1469" w:type="dxa"/>
            <w:shd w:val="clear" w:color="auto" w:fill="BFBFBF" w:themeFill="background2" w:themeFillShade="BF"/>
            <w:vAlign w:val="center"/>
          </w:tcPr>
          <w:p w14:paraId="47C4753D" w14:textId="77777777" w:rsidR="0007046C" w:rsidRPr="00187A8A" w:rsidRDefault="0007046C" w:rsidP="0007046C">
            <w:pPr>
              <w:pStyle w:val="NoSpacing"/>
              <w:rPr>
                <w:rFonts w:asciiTheme="minorHAnsi" w:hAnsiTheme="minorHAnsi" w:cstheme="minorHAnsi"/>
                <w:b/>
                <w:sz w:val="20"/>
                <w:szCs w:val="20"/>
              </w:rPr>
            </w:pPr>
            <w:r w:rsidRPr="00187A8A">
              <w:rPr>
                <w:rFonts w:asciiTheme="minorHAnsi" w:hAnsiTheme="minorHAnsi" w:cstheme="minorHAnsi"/>
                <w:b/>
                <w:sz w:val="20"/>
                <w:szCs w:val="20"/>
              </w:rPr>
              <w:t>Child</w:t>
            </w:r>
          </w:p>
        </w:tc>
        <w:tc>
          <w:tcPr>
            <w:tcW w:w="8710" w:type="dxa"/>
            <w:shd w:val="clear" w:color="auto" w:fill="F2F2F2" w:themeFill="background1" w:themeFillShade="F2"/>
            <w:vAlign w:val="center"/>
          </w:tcPr>
          <w:p w14:paraId="56D28C09" w14:textId="0B78CFAC" w:rsidR="0007046C" w:rsidRPr="00187A8A" w:rsidRDefault="0007046C" w:rsidP="00020510">
            <w:pPr>
              <w:pStyle w:val="NoSpacing"/>
              <w:numPr>
                <w:ilvl w:val="0"/>
                <w:numId w:val="13"/>
              </w:numPr>
              <w:suppressAutoHyphens w:val="0"/>
              <w:ind w:left="760" w:right="115"/>
              <w:contextualSpacing/>
              <w:rPr>
                <w:rFonts w:asciiTheme="minorHAnsi" w:hAnsiTheme="minorHAnsi" w:cstheme="minorHAnsi"/>
                <w:sz w:val="20"/>
                <w:szCs w:val="20"/>
              </w:rPr>
            </w:pPr>
            <w:r w:rsidRPr="00187A8A">
              <w:rPr>
                <w:rFonts w:asciiTheme="minorHAnsi" w:hAnsiTheme="minorHAnsi" w:cstheme="minorHAnsi"/>
                <w:sz w:val="20"/>
                <w:szCs w:val="20"/>
              </w:rPr>
              <w:t>Increments of $5,000 to max of $20,000</w:t>
            </w:r>
          </w:p>
        </w:tc>
      </w:tr>
      <w:tr w:rsidR="0007046C" w:rsidRPr="00187A8A" w14:paraId="666039E1" w14:textId="77777777" w:rsidTr="00187A8A">
        <w:trPr>
          <w:trHeight w:val="376"/>
        </w:trPr>
        <w:tc>
          <w:tcPr>
            <w:tcW w:w="10179" w:type="dxa"/>
            <w:gridSpan w:val="2"/>
            <w:shd w:val="clear" w:color="auto" w:fill="00968F" w:themeFill="accent6"/>
            <w:vAlign w:val="center"/>
          </w:tcPr>
          <w:p w14:paraId="1DB93CDA" w14:textId="268C9642" w:rsidR="0007046C" w:rsidRPr="00187A8A" w:rsidRDefault="0007046C" w:rsidP="0007046C">
            <w:pPr>
              <w:rPr>
                <w:rFonts w:asciiTheme="minorHAnsi" w:hAnsiTheme="minorHAnsi" w:cstheme="minorHAnsi"/>
                <w:b/>
                <w:sz w:val="20"/>
                <w:szCs w:val="20"/>
              </w:rPr>
            </w:pPr>
            <w:r w:rsidRPr="00187A8A">
              <w:rPr>
                <w:rFonts w:asciiTheme="minorHAnsi" w:hAnsiTheme="minorHAnsi" w:cstheme="minorHAnsi"/>
                <w:b/>
                <w:color w:val="FFFFFF" w:themeColor="background1"/>
                <w:szCs w:val="20"/>
              </w:rPr>
              <w:t>Supplemental AD&amp;D</w:t>
            </w:r>
          </w:p>
        </w:tc>
      </w:tr>
      <w:tr w:rsidR="0007046C" w:rsidRPr="00187A8A" w14:paraId="59B8D43F" w14:textId="77777777" w:rsidTr="00CF5E54">
        <w:trPr>
          <w:trHeight w:val="905"/>
        </w:trPr>
        <w:tc>
          <w:tcPr>
            <w:tcW w:w="1469" w:type="dxa"/>
            <w:shd w:val="clear" w:color="auto" w:fill="BFBFBF" w:themeFill="background2" w:themeFillShade="BF"/>
            <w:vAlign w:val="center"/>
          </w:tcPr>
          <w:p w14:paraId="14995FE8" w14:textId="77777777" w:rsidR="0007046C" w:rsidRPr="00187A8A" w:rsidRDefault="0007046C" w:rsidP="0007046C">
            <w:pPr>
              <w:pStyle w:val="NoSpacing"/>
              <w:rPr>
                <w:rFonts w:asciiTheme="minorHAnsi" w:hAnsiTheme="minorHAnsi" w:cstheme="minorHAnsi"/>
                <w:b/>
                <w:sz w:val="20"/>
                <w:szCs w:val="20"/>
              </w:rPr>
            </w:pPr>
            <w:r w:rsidRPr="00187A8A">
              <w:rPr>
                <w:rFonts w:asciiTheme="minorHAnsi" w:hAnsiTheme="minorHAnsi" w:cstheme="minorHAnsi"/>
                <w:b/>
                <w:sz w:val="20"/>
                <w:szCs w:val="20"/>
              </w:rPr>
              <w:t>Employee</w:t>
            </w:r>
          </w:p>
        </w:tc>
        <w:tc>
          <w:tcPr>
            <w:tcW w:w="8710" w:type="dxa"/>
            <w:shd w:val="clear" w:color="auto" w:fill="F2F2F2" w:themeFill="background1" w:themeFillShade="F2"/>
            <w:vAlign w:val="center"/>
          </w:tcPr>
          <w:p w14:paraId="5B0101B9" w14:textId="1C77EE7A" w:rsidR="0007046C" w:rsidRPr="001B0768" w:rsidRDefault="0007046C" w:rsidP="00020510">
            <w:pPr>
              <w:pStyle w:val="NoSpacing"/>
              <w:numPr>
                <w:ilvl w:val="0"/>
                <w:numId w:val="13"/>
              </w:numPr>
              <w:suppressAutoHyphens w:val="0"/>
              <w:ind w:left="760" w:right="115"/>
              <w:contextualSpacing/>
              <w:rPr>
                <w:rFonts w:asciiTheme="minorHAnsi" w:hAnsiTheme="minorHAnsi" w:cstheme="minorHAnsi"/>
                <w:sz w:val="20"/>
                <w:szCs w:val="20"/>
              </w:rPr>
            </w:pPr>
            <w:r w:rsidRPr="001B0768">
              <w:rPr>
                <w:rFonts w:asciiTheme="minorHAnsi" w:hAnsiTheme="minorHAnsi" w:cstheme="minorHAnsi"/>
                <w:sz w:val="20"/>
                <w:szCs w:val="20"/>
              </w:rPr>
              <w:t>Increments of $25,000</w:t>
            </w:r>
          </w:p>
          <w:p w14:paraId="50AC0A1F" w14:textId="60DA9E6F" w:rsidR="0007046C" w:rsidRPr="001B0768" w:rsidRDefault="0007046C" w:rsidP="00020510">
            <w:pPr>
              <w:pStyle w:val="NoSpacing"/>
              <w:numPr>
                <w:ilvl w:val="0"/>
                <w:numId w:val="13"/>
              </w:numPr>
              <w:suppressAutoHyphens w:val="0"/>
              <w:ind w:left="760" w:right="115"/>
              <w:contextualSpacing/>
              <w:rPr>
                <w:rFonts w:asciiTheme="minorHAnsi" w:hAnsiTheme="minorHAnsi" w:cstheme="minorHAnsi"/>
                <w:sz w:val="20"/>
                <w:szCs w:val="20"/>
              </w:rPr>
            </w:pPr>
            <w:r w:rsidRPr="001B0768">
              <w:rPr>
                <w:rFonts w:asciiTheme="minorHAnsi" w:hAnsiTheme="minorHAnsi" w:cstheme="minorHAnsi"/>
                <w:sz w:val="20"/>
                <w:szCs w:val="20"/>
              </w:rPr>
              <w:t>Up to a max $</w:t>
            </w:r>
            <w:r w:rsidR="00A24EB5" w:rsidRPr="001B0768">
              <w:rPr>
                <w:rFonts w:asciiTheme="minorHAnsi" w:hAnsiTheme="minorHAnsi" w:cstheme="minorHAnsi"/>
                <w:sz w:val="20"/>
                <w:szCs w:val="20"/>
              </w:rPr>
              <w:t>1,000,000</w:t>
            </w:r>
          </w:p>
          <w:p w14:paraId="730D2106" w14:textId="31207230" w:rsidR="0007046C" w:rsidRPr="001B0768" w:rsidRDefault="00175B6F" w:rsidP="00020510">
            <w:pPr>
              <w:pStyle w:val="NoSpacing"/>
              <w:numPr>
                <w:ilvl w:val="0"/>
                <w:numId w:val="13"/>
              </w:numPr>
              <w:suppressAutoHyphens w:val="0"/>
              <w:ind w:left="760" w:right="115"/>
              <w:contextualSpacing/>
              <w:rPr>
                <w:rFonts w:asciiTheme="minorHAnsi" w:hAnsiTheme="minorHAnsi" w:cstheme="minorHAnsi"/>
                <w:sz w:val="20"/>
                <w:szCs w:val="20"/>
              </w:rPr>
            </w:pPr>
            <w:r w:rsidRPr="001B0768">
              <w:rPr>
                <w:rFonts w:asciiTheme="minorHAnsi" w:hAnsiTheme="minorHAnsi" w:cstheme="minorHAnsi"/>
                <w:sz w:val="20"/>
                <w:szCs w:val="20"/>
              </w:rPr>
              <w:t xml:space="preserve">All amounts </w:t>
            </w:r>
            <w:r w:rsidR="0007046C" w:rsidRPr="001B0768">
              <w:rPr>
                <w:rFonts w:asciiTheme="minorHAnsi" w:hAnsiTheme="minorHAnsi" w:cstheme="minorHAnsi"/>
                <w:sz w:val="20"/>
                <w:szCs w:val="20"/>
              </w:rPr>
              <w:t>Guaranteed Issue</w:t>
            </w:r>
          </w:p>
        </w:tc>
      </w:tr>
      <w:tr w:rsidR="0007046C" w:rsidRPr="00187A8A" w14:paraId="0B918087" w14:textId="77777777" w:rsidTr="000C690D">
        <w:trPr>
          <w:trHeight w:val="906"/>
        </w:trPr>
        <w:tc>
          <w:tcPr>
            <w:tcW w:w="1469" w:type="dxa"/>
            <w:shd w:val="clear" w:color="auto" w:fill="BFBFBF" w:themeFill="background2" w:themeFillShade="BF"/>
            <w:vAlign w:val="center"/>
          </w:tcPr>
          <w:p w14:paraId="22B35279" w14:textId="77777777" w:rsidR="0007046C" w:rsidRPr="00187A8A" w:rsidRDefault="0007046C" w:rsidP="0007046C">
            <w:pPr>
              <w:pStyle w:val="NoSpacing"/>
              <w:rPr>
                <w:rFonts w:asciiTheme="minorHAnsi" w:hAnsiTheme="minorHAnsi" w:cstheme="minorHAnsi"/>
                <w:b/>
                <w:sz w:val="20"/>
                <w:szCs w:val="20"/>
              </w:rPr>
            </w:pPr>
            <w:r w:rsidRPr="00187A8A">
              <w:rPr>
                <w:rFonts w:asciiTheme="minorHAnsi" w:hAnsiTheme="minorHAnsi" w:cstheme="minorHAnsi"/>
                <w:b/>
                <w:sz w:val="20"/>
                <w:szCs w:val="20"/>
              </w:rPr>
              <w:t>Family</w:t>
            </w:r>
          </w:p>
        </w:tc>
        <w:tc>
          <w:tcPr>
            <w:tcW w:w="8710" w:type="dxa"/>
            <w:shd w:val="clear" w:color="auto" w:fill="F2F2F2" w:themeFill="background1" w:themeFillShade="F2"/>
          </w:tcPr>
          <w:p w14:paraId="4CC8DAB6" w14:textId="12BF1564" w:rsidR="00CF5E54" w:rsidRDefault="00CF5E54" w:rsidP="00175B6F">
            <w:pPr>
              <w:pStyle w:val="NoSpacing"/>
              <w:suppressAutoHyphens w:val="0"/>
              <w:ind w:left="400" w:right="115"/>
              <w:contextualSpacing/>
              <w:rPr>
                <w:rFonts w:asciiTheme="minorHAnsi" w:hAnsiTheme="minorHAnsi" w:cstheme="minorHAnsi"/>
                <w:sz w:val="20"/>
                <w:szCs w:val="20"/>
              </w:rPr>
            </w:pPr>
          </w:p>
          <w:p w14:paraId="546FC0C6" w14:textId="564FC1C1" w:rsidR="0007046C" w:rsidRPr="001B0768" w:rsidRDefault="0007046C" w:rsidP="00175B6F">
            <w:pPr>
              <w:pStyle w:val="NoSpacing"/>
              <w:suppressAutoHyphens w:val="0"/>
              <w:ind w:left="400" w:right="115"/>
              <w:contextualSpacing/>
              <w:rPr>
                <w:rFonts w:asciiTheme="minorHAnsi" w:hAnsiTheme="minorHAnsi" w:cstheme="minorHAnsi"/>
                <w:sz w:val="20"/>
                <w:szCs w:val="20"/>
              </w:rPr>
            </w:pPr>
            <w:r w:rsidRPr="001B0768">
              <w:rPr>
                <w:rFonts w:asciiTheme="minorHAnsi" w:hAnsiTheme="minorHAnsi" w:cstheme="minorHAnsi"/>
                <w:sz w:val="20"/>
                <w:szCs w:val="20"/>
              </w:rPr>
              <w:t>Spouse and child(ren) benefit is a % of the employee’s amount of coverage:</w:t>
            </w:r>
          </w:p>
          <w:p w14:paraId="5E435D72" w14:textId="77777777" w:rsidR="0007046C" w:rsidRPr="001B0768" w:rsidRDefault="0007046C" w:rsidP="00020510">
            <w:pPr>
              <w:pStyle w:val="NoSpacing"/>
              <w:numPr>
                <w:ilvl w:val="0"/>
                <w:numId w:val="13"/>
              </w:numPr>
              <w:suppressAutoHyphens w:val="0"/>
              <w:ind w:left="760" w:right="115"/>
              <w:contextualSpacing/>
              <w:rPr>
                <w:rFonts w:asciiTheme="minorHAnsi" w:hAnsiTheme="minorHAnsi" w:cstheme="minorHAnsi"/>
                <w:sz w:val="20"/>
                <w:szCs w:val="20"/>
              </w:rPr>
            </w:pPr>
            <w:r w:rsidRPr="001B0768">
              <w:rPr>
                <w:rFonts w:asciiTheme="minorHAnsi" w:hAnsiTheme="minorHAnsi" w:cstheme="minorHAnsi"/>
                <w:sz w:val="20"/>
                <w:szCs w:val="20"/>
              </w:rPr>
              <w:t>Spouse, 40%; children, 10%</w:t>
            </w:r>
          </w:p>
          <w:p w14:paraId="5964BF5F" w14:textId="77777777" w:rsidR="0007046C" w:rsidRPr="001B0768" w:rsidRDefault="0007046C" w:rsidP="00020510">
            <w:pPr>
              <w:pStyle w:val="NoSpacing"/>
              <w:numPr>
                <w:ilvl w:val="0"/>
                <w:numId w:val="13"/>
              </w:numPr>
              <w:suppressAutoHyphens w:val="0"/>
              <w:ind w:left="760" w:right="115"/>
              <w:contextualSpacing/>
              <w:rPr>
                <w:rFonts w:asciiTheme="minorHAnsi" w:hAnsiTheme="minorHAnsi" w:cstheme="minorHAnsi"/>
                <w:sz w:val="20"/>
                <w:szCs w:val="20"/>
              </w:rPr>
            </w:pPr>
            <w:r w:rsidRPr="001B0768">
              <w:rPr>
                <w:rFonts w:asciiTheme="minorHAnsi" w:hAnsiTheme="minorHAnsi" w:cstheme="minorHAnsi"/>
                <w:sz w:val="20"/>
                <w:szCs w:val="20"/>
              </w:rPr>
              <w:t>Spouse only, 50%</w:t>
            </w:r>
          </w:p>
          <w:p w14:paraId="52DA2382" w14:textId="77777777" w:rsidR="0007046C" w:rsidRDefault="0007046C" w:rsidP="00020510">
            <w:pPr>
              <w:pStyle w:val="NoSpacing"/>
              <w:numPr>
                <w:ilvl w:val="0"/>
                <w:numId w:val="13"/>
              </w:numPr>
              <w:suppressAutoHyphens w:val="0"/>
              <w:ind w:left="760" w:right="115"/>
              <w:contextualSpacing/>
              <w:rPr>
                <w:rFonts w:asciiTheme="minorHAnsi" w:hAnsiTheme="minorHAnsi" w:cstheme="minorHAnsi"/>
                <w:sz w:val="20"/>
                <w:szCs w:val="20"/>
              </w:rPr>
            </w:pPr>
            <w:r w:rsidRPr="001B0768">
              <w:rPr>
                <w:rFonts w:asciiTheme="minorHAnsi" w:hAnsiTheme="minorHAnsi" w:cstheme="minorHAnsi"/>
                <w:sz w:val="20"/>
                <w:szCs w:val="20"/>
              </w:rPr>
              <w:t>Children only, 15%</w:t>
            </w:r>
          </w:p>
          <w:p w14:paraId="090E7B01" w14:textId="5FD03DA7" w:rsidR="000648AD" w:rsidRPr="001B0768" w:rsidRDefault="000648AD" w:rsidP="000648AD">
            <w:pPr>
              <w:pStyle w:val="NoSpacing"/>
              <w:suppressAutoHyphens w:val="0"/>
              <w:ind w:left="760" w:right="115"/>
              <w:contextualSpacing/>
              <w:rPr>
                <w:rFonts w:asciiTheme="minorHAnsi" w:hAnsiTheme="minorHAnsi" w:cstheme="minorHAnsi"/>
                <w:sz w:val="20"/>
                <w:szCs w:val="20"/>
              </w:rPr>
            </w:pPr>
          </w:p>
        </w:tc>
      </w:tr>
    </w:tbl>
    <w:p w14:paraId="67FC6021" w14:textId="77777777" w:rsidR="0007046C" w:rsidRDefault="0007046C" w:rsidP="0007046C">
      <w:pPr>
        <w:pStyle w:val="Heading2"/>
      </w:pPr>
    </w:p>
    <w:p w14:paraId="5800CED1" w14:textId="38924EC3" w:rsidR="0007046C" w:rsidRDefault="0007046C" w:rsidP="0007046C">
      <w:pPr>
        <w:rPr>
          <w:rFonts w:eastAsia="Calibri" w:cs="Arial"/>
          <w:color w:val="002C77"/>
          <w:sz w:val="32"/>
        </w:rPr>
      </w:pPr>
    </w:p>
    <w:p w14:paraId="54AE19A1" w14:textId="77777777" w:rsidR="00353040" w:rsidRDefault="00353040" w:rsidP="0007046C">
      <w:pPr>
        <w:rPr>
          <w:rFonts w:eastAsia="Calibri" w:cs="Arial"/>
          <w:color w:val="002C77"/>
          <w:sz w:val="32"/>
        </w:rPr>
      </w:pPr>
    </w:p>
    <w:p w14:paraId="21B0D0D8" w14:textId="77777777" w:rsidR="00353040" w:rsidRDefault="00353040" w:rsidP="0007046C">
      <w:pPr>
        <w:rPr>
          <w:rFonts w:eastAsia="Calibri" w:cs="Arial"/>
          <w:color w:val="002C77"/>
          <w:sz w:val="32"/>
        </w:rPr>
      </w:pPr>
    </w:p>
    <w:p w14:paraId="5ABE3876" w14:textId="77777777" w:rsidR="00353040" w:rsidRDefault="00353040" w:rsidP="0007046C">
      <w:pPr>
        <w:rPr>
          <w:rFonts w:eastAsia="Calibri" w:cs="Arial"/>
          <w:color w:val="002C77"/>
          <w:sz w:val="32"/>
        </w:rPr>
      </w:pPr>
    </w:p>
    <w:p w14:paraId="75CABE48" w14:textId="77777777" w:rsidR="00353040" w:rsidRDefault="00353040" w:rsidP="0007046C">
      <w:pPr>
        <w:rPr>
          <w:rFonts w:eastAsia="Calibri" w:cs="Arial"/>
          <w:color w:val="002C77"/>
          <w:sz w:val="32"/>
        </w:rPr>
      </w:pPr>
    </w:p>
    <w:p w14:paraId="67B46538" w14:textId="77777777" w:rsidR="00353040" w:rsidRDefault="00353040" w:rsidP="0007046C">
      <w:pPr>
        <w:rPr>
          <w:rFonts w:eastAsia="Calibri" w:cs="Arial"/>
          <w:color w:val="002C77"/>
          <w:sz w:val="32"/>
        </w:rPr>
      </w:pPr>
    </w:p>
    <w:p w14:paraId="1086E07D" w14:textId="77777777" w:rsidR="00353040" w:rsidRDefault="00353040" w:rsidP="0007046C">
      <w:pPr>
        <w:rPr>
          <w:rFonts w:eastAsia="Calibri" w:cs="Arial"/>
          <w:color w:val="002C77"/>
          <w:sz w:val="32"/>
        </w:rPr>
      </w:pPr>
    </w:p>
    <w:p w14:paraId="4EFF9772" w14:textId="77777777" w:rsidR="00353040" w:rsidRDefault="00353040" w:rsidP="0007046C">
      <w:pPr>
        <w:rPr>
          <w:rFonts w:eastAsia="Calibri" w:cs="Arial"/>
          <w:color w:val="002C77"/>
          <w:sz w:val="32"/>
        </w:rPr>
      </w:pPr>
    </w:p>
    <w:p w14:paraId="4773BE7A" w14:textId="77777777" w:rsidR="00353040" w:rsidRDefault="00353040" w:rsidP="0007046C">
      <w:pPr>
        <w:rPr>
          <w:rFonts w:eastAsia="Calibri" w:cs="Arial"/>
          <w:color w:val="002C77"/>
          <w:sz w:val="32"/>
        </w:rPr>
      </w:pPr>
    </w:p>
    <w:p w14:paraId="63440230" w14:textId="77777777" w:rsidR="00353040" w:rsidRDefault="00353040" w:rsidP="0007046C">
      <w:pPr>
        <w:rPr>
          <w:rFonts w:eastAsia="Calibri" w:cs="Arial"/>
          <w:color w:val="002C77"/>
          <w:sz w:val="32"/>
        </w:rPr>
      </w:pPr>
    </w:p>
    <w:p w14:paraId="0EDB46BA" w14:textId="77777777" w:rsidR="00353040" w:rsidRDefault="00353040" w:rsidP="0007046C">
      <w:pPr>
        <w:rPr>
          <w:rFonts w:eastAsia="Calibri" w:cs="Arial"/>
          <w:color w:val="002C77"/>
          <w:sz w:val="32"/>
        </w:rPr>
      </w:pPr>
    </w:p>
    <w:p w14:paraId="46A0ED95" w14:textId="77777777" w:rsidR="00353040" w:rsidRDefault="00353040" w:rsidP="0007046C">
      <w:pPr>
        <w:rPr>
          <w:rFonts w:eastAsia="Calibri" w:cs="Arial"/>
          <w:color w:val="002C77"/>
          <w:sz w:val="32"/>
        </w:rPr>
      </w:pPr>
    </w:p>
    <w:p w14:paraId="44EC35EC" w14:textId="5E3C4E9F" w:rsidR="00353040" w:rsidRDefault="00353040" w:rsidP="0007046C">
      <w:pPr>
        <w:rPr>
          <w:rFonts w:eastAsia="Calibri" w:cs="Arial"/>
          <w:color w:val="002C77"/>
          <w:sz w:val="32"/>
        </w:rPr>
      </w:pPr>
    </w:p>
    <w:p w14:paraId="2FE5EB63" w14:textId="77777777" w:rsidR="00353040" w:rsidRDefault="00353040" w:rsidP="0007046C">
      <w:pPr>
        <w:rPr>
          <w:rFonts w:eastAsia="Calibri" w:cs="Arial"/>
          <w:color w:val="002C77"/>
          <w:sz w:val="32"/>
        </w:rPr>
      </w:pPr>
    </w:p>
    <w:p w14:paraId="77799E5E" w14:textId="1AAF28A5" w:rsidR="00D30CFE" w:rsidRDefault="00D30CFE" w:rsidP="0007046C">
      <w:pPr>
        <w:rPr>
          <w:rFonts w:eastAsia="Calibri" w:cs="Arial"/>
          <w:color w:val="002C77"/>
          <w:sz w:val="32"/>
        </w:rPr>
      </w:pPr>
    </w:p>
    <w:p w14:paraId="71A92DD7" w14:textId="4CB713EA" w:rsidR="00D30CFE" w:rsidRDefault="00470FC9" w:rsidP="0007046C">
      <w:pPr>
        <w:rPr>
          <w:rFonts w:eastAsia="Calibri" w:cs="Arial"/>
          <w:color w:val="002C77"/>
          <w:sz w:val="32"/>
        </w:rPr>
      </w:pPr>
      <w:r>
        <w:rPr>
          <w:noProof/>
        </w:rPr>
        <w:drawing>
          <wp:anchor distT="0" distB="0" distL="114300" distR="114300" simplePos="0" relativeHeight="251931648" behindDoc="1" locked="0" layoutInCell="1" allowOverlap="1" wp14:anchorId="6BB82278" wp14:editId="05BA48BB">
            <wp:simplePos x="0" y="0"/>
            <wp:positionH relativeFrom="margin">
              <wp:align>center</wp:align>
            </wp:positionH>
            <wp:positionV relativeFrom="margin">
              <wp:posOffset>7559723</wp:posOffset>
            </wp:positionV>
            <wp:extent cx="2630805" cy="8337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0805" cy="833755"/>
                    </a:xfrm>
                    <a:prstGeom prst="rect">
                      <a:avLst/>
                    </a:prstGeom>
                    <a:noFill/>
                  </pic:spPr>
                </pic:pic>
              </a:graphicData>
            </a:graphic>
            <wp14:sizeRelH relativeFrom="page">
              <wp14:pctWidth>0</wp14:pctWidth>
            </wp14:sizeRelH>
            <wp14:sizeRelV relativeFrom="page">
              <wp14:pctHeight>0</wp14:pctHeight>
            </wp14:sizeRelV>
          </wp:anchor>
        </w:drawing>
      </w:r>
    </w:p>
    <w:p w14:paraId="63C464D5" w14:textId="124D423D" w:rsidR="00D30CFE" w:rsidRDefault="00D30CFE" w:rsidP="0007046C">
      <w:pPr>
        <w:rPr>
          <w:rFonts w:eastAsia="Calibri" w:cs="Arial"/>
          <w:color w:val="002C77"/>
          <w:sz w:val="32"/>
        </w:rPr>
      </w:pPr>
    </w:p>
    <w:p w14:paraId="10FBE6BC" w14:textId="0D5A5452" w:rsidR="00D30CFE" w:rsidRDefault="00D30CFE" w:rsidP="0007046C">
      <w:pPr>
        <w:rPr>
          <w:rFonts w:eastAsia="Calibri" w:cs="Arial"/>
          <w:color w:val="002C77"/>
          <w:sz w:val="32"/>
        </w:rPr>
      </w:pPr>
    </w:p>
    <w:p w14:paraId="73319F47" w14:textId="77777777" w:rsidR="00D30CFE" w:rsidRDefault="00D30CFE" w:rsidP="0007046C">
      <w:pPr>
        <w:rPr>
          <w:rFonts w:eastAsia="Calibri" w:cs="Arial"/>
          <w:color w:val="002C77"/>
          <w:sz w:val="32"/>
        </w:rPr>
      </w:pPr>
    </w:p>
    <w:p w14:paraId="2BFD7D7B" w14:textId="77777777" w:rsidR="00470FC9" w:rsidRDefault="00470FC9" w:rsidP="0007046C">
      <w:pPr>
        <w:pStyle w:val="Heading2"/>
      </w:pPr>
    </w:p>
    <w:p w14:paraId="320B194B" w14:textId="4866D4C6" w:rsidR="0007046C" w:rsidRPr="00C4398B" w:rsidRDefault="0007046C" w:rsidP="0007046C">
      <w:pPr>
        <w:pStyle w:val="Heading2"/>
        <w:rPr>
          <w:rFonts w:cs="Times New Roman"/>
          <w:noProof/>
          <w:color w:val="37424A"/>
          <w:szCs w:val="22"/>
        </w:rPr>
      </w:pPr>
      <w:r w:rsidRPr="00C4398B">
        <w:t>Employee Paid Supplemental Life and AD&amp;D Insurance</w:t>
      </w:r>
      <w:r w:rsidRPr="00C4398B">
        <w:rPr>
          <w:rFonts w:cs="Times New Roman"/>
          <w:noProof/>
          <w:color w:val="37424A"/>
          <w:szCs w:val="22"/>
        </w:rPr>
        <w:t xml:space="preserve"> </w:t>
      </w:r>
    </w:p>
    <w:tbl>
      <w:tblPr>
        <w:tblStyle w:val="PlainTable3"/>
        <w:tblpPr w:leftFromText="180" w:rightFromText="180" w:vertAnchor="page" w:horzAnchor="margin" w:tblpY="1713"/>
        <w:tblW w:w="0" w:type="auto"/>
        <w:tblBorders>
          <w:insideH w:val="single" w:sz="4" w:space="0" w:color="A6A6A6" w:themeColor="background1" w:themeShade="A6"/>
          <w:insideV w:val="single" w:sz="4" w:space="0" w:color="A6A6A6" w:themeColor="background1" w:themeShade="A6"/>
        </w:tblBorders>
        <w:tblLook w:val="02A0" w:firstRow="1" w:lastRow="0" w:firstColumn="1" w:lastColumn="0" w:noHBand="1" w:noVBand="0"/>
      </w:tblPr>
      <w:tblGrid>
        <w:gridCol w:w="2627"/>
        <w:gridCol w:w="2628"/>
        <w:gridCol w:w="2628"/>
        <w:gridCol w:w="2631"/>
      </w:tblGrid>
      <w:tr w:rsidR="00A37D11" w:rsidRPr="00187A8A" w14:paraId="79FC5307" w14:textId="77777777" w:rsidTr="00A37D11">
        <w:trPr>
          <w:cnfStyle w:val="100000000000" w:firstRow="1" w:lastRow="0" w:firstColumn="0" w:lastColumn="0" w:oddVBand="0" w:evenVBand="0" w:oddHBand="0" w:evenHBand="0" w:firstRowFirstColumn="0" w:firstRowLastColumn="0" w:lastRowFirstColumn="0" w:lastRowLastColumn="0"/>
          <w:trHeight w:val="485"/>
        </w:trPr>
        <w:tc>
          <w:tcPr>
            <w:cnfStyle w:val="001000000100" w:firstRow="0" w:lastRow="0" w:firstColumn="1" w:lastColumn="0" w:oddVBand="0" w:evenVBand="0" w:oddHBand="0" w:evenHBand="0" w:firstRowFirstColumn="1" w:firstRowLastColumn="0" w:lastRowFirstColumn="0" w:lastRowLastColumn="0"/>
            <w:tcW w:w="10514" w:type="dxa"/>
            <w:gridSpan w:val="4"/>
            <w:tcBorders>
              <w:top w:val="nil"/>
              <w:bottom w:val="single" w:sz="4" w:space="0" w:color="A6A6A6" w:themeColor="background1" w:themeShade="A6"/>
              <w:right w:val="none" w:sz="0" w:space="0" w:color="auto"/>
            </w:tcBorders>
            <w:shd w:val="clear" w:color="auto" w:fill="00968F" w:themeFill="accent6"/>
            <w:vAlign w:val="center"/>
          </w:tcPr>
          <w:p w14:paraId="0A9E67AF" w14:textId="77777777" w:rsidR="00A37D11" w:rsidRPr="00187A8A" w:rsidRDefault="00A37D11" w:rsidP="00A37D11">
            <w:pPr>
              <w:jc w:val="center"/>
              <w:rPr>
                <w:color w:val="FFFFFF" w:themeColor="background1"/>
                <w:sz w:val="24"/>
              </w:rPr>
            </w:pPr>
            <w:r w:rsidRPr="00187A8A">
              <w:rPr>
                <w:caps w:val="0"/>
                <w:color w:val="FFFFFF" w:themeColor="background1"/>
                <w:sz w:val="24"/>
              </w:rPr>
              <w:t>Supplemental Life Rates</w:t>
            </w:r>
          </w:p>
        </w:tc>
      </w:tr>
      <w:tr w:rsidR="00A37D11" w:rsidRPr="00187A8A" w14:paraId="5301E0E5"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top w:val="single" w:sz="4" w:space="0" w:color="A6A6A6" w:themeColor="background1" w:themeShade="A6"/>
              <w:right w:val="none" w:sz="0" w:space="0" w:color="auto"/>
            </w:tcBorders>
            <w:shd w:val="clear" w:color="auto" w:fill="808080" w:themeFill="background1" w:themeFillShade="80"/>
            <w:vAlign w:val="center"/>
          </w:tcPr>
          <w:p w14:paraId="600A250F" w14:textId="77777777" w:rsidR="00A37D11" w:rsidRPr="00DF6817" w:rsidRDefault="00A37D11" w:rsidP="00A37D11">
            <w:pPr>
              <w:spacing w:line="276" w:lineRule="auto"/>
              <w:jc w:val="center"/>
              <w:rPr>
                <w:rFonts w:asciiTheme="minorHAnsi" w:eastAsia="Calibri" w:hAnsiTheme="minorHAnsi" w:cstheme="minorHAnsi"/>
                <w:b w:val="0"/>
                <w:color w:val="FFFFFF" w:themeColor="background1"/>
                <w:sz w:val="20"/>
                <w:szCs w:val="20"/>
              </w:rPr>
            </w:pPr>
            <w:r w:rsidRPr="00DF6817">
              <w:rPr>
                <w:rFonts w:asciiTheme="minorHAnsi" w:eastAsia="Calibri" w:hAnsiTheme="minorHAnsi" w:cstheme="minorHAnsi"/>
                <w:color w:val="FFFFFF" w:themeColor="background1"/>
                <w:sz w:val="20"/>
                <w:szCs w:val="20"/>
              </w:rPr>
              <w:t>Employee Age</w:t>
            </w:r>
          </w:p>
        </w:tc>
        <w:tc>
          <w:tcPr>
            <w:cnfStyle w:val="000010000000" w:firstRow="0" w:lastRow="0" w:firstColumn="0" w:lastColumn="0" w:oddVBand="1" w:evenVBand="0" w:oddHBand="0" w:evenHBand="0" w:firstRowFirstColumn="0" w:firstRowLastColumn="0" w:lastRowFirstColumn="0" w:lastRowLastColumn="0"/>
            <w:tcW w:w="2628" w:type="dxa"/>
            <w:tcBorders>
              <w:top w:val="single" w:sz="4" w:space="0" w:color="A6A6A6" w:themeColor="background1" w:themeShade="A6"/>
            </w:tcBorders>
            <w:shd w:val="clear" w:color="auto" w:fill="808080" w:themeFill="background1" w:themeFillShade="80"/>
            <w:vAlign w:val="center"/>
          </w:tcPr>
          <w:p w14:paraId="003C917C" w14:textId="77777777" w:rsidR="00A37D11" w:rsidRPr="00DF6817" w:rsidRDefault="00A37D11" w:rsidP="00A37D11">
            <w:pPr>
              <w:spacing w:line="276" w:lineRule="auto"/>
              <w:jc w:val="center"/>
              <w:rPr>
                <w:rFonts w:asciiTheme="minorHAnsi" w:eastAsia="Calibri" w:hAnsiTheme="minorHAnsi" w:cstheme="minorHAnsi"/>
                <w:b/>
                <w:color w:val="FFFFFF" w:themeColor="background1"/>
                <w:sz w:val="20"/>
                <w:szCs w:val="20"/>
              </w:rPr>
            </w:pPr>
            <w:r w:rsidRPr="00DF6817">
              <w:rPr>
                <w:rFonts w:asciiTheme="minorHAnsi" w:eastAsia="Calibri" w:hAnsiTheme="minorHAnsi" w:cstheme="minorHAnsi"/>
                <w:b/>
                <w:color w:val="FFFFFF" w:themeColor="background1"/>
                <w:sz w:val="20"/>
                <w:szCs w:val="20"/>
              </w:rPr>
              <w:t>Employee Rate Per $1,000 of Benefit</w:t>
            </w:r>
          </w:p>
        </w:tc>
        <w:tc>
          <w:tcPr>
            <w:tcW w:w="2628" w:type="dxa"/>
            <w:tcBorders>
              <w:top w:val="single" w:sz="4" w:space="0" w:color="A6A6A6" w:themeColor="background1" w:themeShade="A6"/>
            </w:tcBorders>
            <w:shd w:val="clear" w:color="auto" w:fill="808080" w:themeFill="background1" w:themeFillShade="80"/>
            <w:vAlign w:val="center"/>
          </w:tcPr>
          <w:p w14:paraId="2EA5FE24" w14:textId="77777777" w:rsidR="00A37D11" w:rsidRPr="00DF6817"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FFFFFF" w:themeColor="background1"/>
                <w:sz w:val="20"/>
                <w:szCs w:val="20"/>
              </w:rPr>
            </w:pPr>
            <w:r w:rsidRPr="00DF6817">
              <w:rPr>
                <w:rFonts w:asciiTheme="minorHAnsi" w:eastAsia="Calibri" w:hAnsiTheme="minorHAnsi" w:cstheme="minorHAnsi"/>
                <w:b/>
                <w:color w:val="FFFFFF" w:themeColor="background1"/>
                <w:sz w:val="20"/>
                <w:szCs w:val="20"/>
              </w:rPr>
              <w:t>Spouse Age</w:t>
            </w:r>
          </w:p>
        </w:tc>
        <w:tc>
          <w:tcPr>
            <w:cnfStyle w:val="000010000000" w:firstRow="0" w:lastRow="0" w:firstColumn="0" w:lastColumn="0" w:oddVBand="1" w:evenVBand="0" w:oddHBand="0" w:evenHBand="0" w:firstRowFirstColumn="0" w:firstRowLastColumn="0" w:lastRowFirstColumn="0" w:lastRowLastColumn="0"/>
            <w:tcW w:w="2631" w:type="dxa"/>
            <w:tcBorders>
              <w:top w:val="single" w:sz="4" w:space="0" w:color="A6A6A6" w:themeColor="background1" w:themeShade="A6"/>
            </w:tcBorders>
            <w:shd w:val="clear" w:color="auto" w:fill="808080" w:themeFill="background1" w:themeFillShade="80"/>
            <w:vAlign w:val="center"/>
          </w:tcPr>
          <w:p w14:paraId="3113787B" w14:textId="77777777" w:rsidR="00A37D11" w:rsidRPr="00DF6817" w:rsidRDefault="00A37D11" w:rsidP="00A37D11">
            <w:pPr>
              <w:spacing w:line="276" w:lineRule="auto"/>
              <w:jc w:val="center"/>
              <w:rPr>
                <w:rFonts w:asciiTheme="minorHAnsi" w:eastAsia="Calibri" w:hAnsiTheme="minorHAnsi" w:cstheme="minorHAnsi"/>
                <w:b/>
                <w:color w:val="FFFFFF" w:themeColor="background1"/>
                <w:sz w:val="20"/>
                <w:szCs w:val="20"/>
              </w:rPr>
            </w:pPr>
            <w:r w:rsidRPr="00DF6817">
              <w:rPr>
                <w:rFonts w:asciiTheme="minorHAnsi" w:eastAsia="Calibri" w:hAnsiTheme="minorHAnsi" w:cstheme="minorHAnsi"/>
                <w:b/>
                <w:color w:val="FFFFFF" w:themeColor="background1"/>
                <w:sz w:val="20"/>
                <w:szCs w:val="20"/>
              </w:rPr>
              <w:t xml:space="preserve">Spouse Rate Per </w:t>
            </w:r>
            <w:r w:rsidRPr="00DF6817">
              <w:rPr>
                <w:rFonts w:asciiTheme="minorHAnsi" w:eastAsia="Calibri" w:hAnsiTheme="minorHAnsi" w:cstheme="minorHAnsi"/>
                <w:b/>
                <w:color w:val="FFFFFF" w:themeColor="background1"/>
                <w:sz w:val="20"/>
                <w:szCs w:val="20"/>
              </w:rPr>
              <w:br/>
              <w:t>$1,000 of Benefit</w:t>
            </w:r>
          </w:p>
        </w:tc>
      </w:tr>
      <w:tr w:rsidR="00A37D11" w:rsidRPr="00187A8A" w14:paraId="220E8798"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0A1DA5B5"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&lt; 25</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2E6AD58A"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$.051</w:t>
            </w:r>
          </w:p>
        </w:tc>
        <w:tc>
          <w:tcPr>
            <w:tcW w:w="2628" w:type="dxa"/>
            <w:shd w:val="clear" w:color="auto" w:fill="F2F2F2" w:themeFill="background1" w:themeFillShade="F2"/>
            <w:vAlign w:val="center"/>
          </w:tcPr>
          <w:p w14:paraId="538EDF3B"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&lt; 25</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2B16BAF1"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$.060</w:t>
            </w:r>
          </w:p>
        </w:tc>
      </w:tr>
      <w:tr w:rsidR="00A37D11" w:rsidRPr="00187A8A" w14:paraId="0E1850E8"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2274961B"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25 – 29</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6DAF5303"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$.061</w:t>
            </w:r>
          </w:p>
        </w:tc>
        <w:tc>
          <w:tcPr>
            <w:tcW w:w="2628" w:type="dxa"/>
            <w:shd w:val="clear" w:color="auto" w:fill="F2F2F2" w:themeFill="background1" w:themeFillShade="F2"/>
            <w:vAlign w:val="center"/>
          </w:tcPr>
          <w:p w14:paraId="7A1085AF"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25 – 29</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66E5847B"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$.072</w:t>
            </w:r>
          </w:p>
        </w:tc>
      </w:tr>
      <w:tr w:rsidR="00A37D11" w:rsidRPr="00187A8A" w14:paraId="4BF97B9C"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55E48F2D"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30 – 34</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3C558258"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$.081</w:t>
            </w:r>
          </w:p>
        </w:tc>
        <w:tc>
          <w:tcPr>
            <w:tcW w:w="2628" w:type="dxa"/>
            <w:shd w:val="clear" w:color="auto" w:fill="F2F2F2" w:themeFill="background1" w:themeFillShade="F2"/>
            <w:vAlign w:val="center"/>
          </w:tcPr>
          <w:p w14:paraId="3776515F"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30 – 34</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511C7676"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$.096</w:t>
            </w:r>
          </w:p>
        </w:tc>
      </w:tr>
      <w:tr w:rsidR="00A37D11" w:rsidRPr="00187A8A" w14:paraId="0628C158"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3D07FB58"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35 – 39</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7642397B"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$.091</w:t>
            </w:r>
          </w:p>
        </w:tc>
        <w:tc>
          <w:tcPr>
            <w:tcW w:w="2628" w:type="dxa"/>
            <w:shd w:val="clear" w:color="auto" w:fill="F2F2F2" w:themeFill="background1" w:themeFillShade="F2"/>
            <w:vAlign w:val="center"/>
          </w:tcPr>
          <w:p w14:paraId="65A40DB5"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35 – 39</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61AEB37E"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$.108</w:t>
            </w:r>
          </w:p>
        </w:tc>
      </w:tr>
      <w:tr w:rsidR="00A37D11" w:rsidRPr="00187A8A" w14:paraId="54EEFAF1"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648DF4E7"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40 – 44</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34F93B01"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$.120</w:t>
            </w:r>
          </w:p>
        </w:tc>
        <w:tc>
          <w:tcPr>
            <w:tcW w:w="2628" w:type="dxa"/>
            <w:shd w:val="clear" w:color="auto" w:fill="F2F2F2" w:themeFill="background1" w:themeFillShade="F2"/>
            <w:vAlign w:val="center"/>
          </w:tcPr>
          <w:p w14:paraId="58595D38"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40 – 44</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775A0E99"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$.139</w:t>
            </w:r>
          </w:p>
        </w:tc>
      </w:tr>
      <w:tr w:rsidR="00A37D11" w:rsidRPr="00187A8A" w14:paraId="4886127F"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6F1DD706"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45 – 49</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66CEFB76"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$.204</w:t>
            </w:r>
          </w:p>
        </w:tc>
        <w:tc>
          <w:tcPr>
            <w:tcW w:w="2628" w:type="dxa"/>
            <w:shd w:val="clear" w:color="auto" w:fill="F2F2F2" w:themeFill="background1" w:themeFillShade="F2"/>
            <w:vAlign w:val="center"/>
          </w:tcPr>
          <w:p w14:paraId="2D91C87E"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45 – 49</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4CC54F75"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$.236</w:t>
            </w:r>
          </w:p>
        </w:tc>
      </w:tr>
      <w:tr w:rsidR="00A37D11" w:rsidRPr="00187A8A" w14:paraId="13CC6908"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5A80678E"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50 – 54</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0B118F20"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$.336</w:t>
            </w:r>
          </w:p>
        </w:tc>
        <w:tc>
          <w:tcPr>
            <w:tcW w:w="2628" w:type="dxa"/>
            <w:shd w:val="clear" w:color="auto" w:fill="F2F2F2" w:themeFill="background1" w:themeFillShade="F2"/>
            <w:vAlign w:val="center"/>
          </w:tcPr>
          <w:p w14:paraId="3BAC7E9D"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50 – 54</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63822B85"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$.390</w:t>
            </w:r>
          </w:p>
        </w:tc>
      </w:tr>
      <w:tr w:rsidR="00A37D11" w:rsidRPr="00187A8A" w14:paraId="24855DB3"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23E617F9"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55 – 59</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4D326A8C"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$.528</w:t>
            </w:r>
          </w:p>
        </w:tc>
        <w:tc>
          <w:tcPr>
            <w:tcW w:w="2628" w:type="dxa"/>
            <w:shd w:val="clear" w:color="auto" w:fill="F2F2F2" w:themeFill="background1" w:themeFillShade="F2"/>
            <w:vAlign w:val="center"/>
          </w:tcPr>
          <w:p w14:paraId="222E5474"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55 – 59</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666AA694"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$.612</w:t>
            </w:r>
          </w:p>
        </w:tc>
      </w:tr>
      <w:tr w:rsidR="00A37D11" w:rsidRPr="00187A8A" w14:paraId="2D284379"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2B685F04"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60 – 64</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5E11DEC3"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$.816</w:t>
            </w:r>
          </w:p>
        </w:tc>
        <w:tc>
          <w:tcPr>
            <w:tcW w:w="2628" w:type="dxa"/>
            <w:shd w:val="clear" w:color="auto" w:fill="F2F2F2" w:themeFill="background1" w:themeFillShade="F2"/>
            <w:vAlign w:val="center"/>
          </w:tcPr>
          <w:p w14:paraId="6E9BD586"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60 – 64</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6B5B6B17"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$.947</w:t>
            </w:r>
          </w:p>
        </w:tc>
      </w:tr>
      <w:tr w:rsidR="00A37D11" w:rsidRPr="00187A8A" w14:paraId="3DDB0322"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7CB14502"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65 – 69</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37B14594"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$1.464</w:t>
            </w:r>
          </w:p>
        </w:tc>
        <w:tc>
          <w:tcPr>
            <w:tcW w:w="2628" w:type="dxa"/>
            <w:shd w:val="clear" w:color="auto" w:fill="F2F2F2" w:themeFill="background1" w:themeFillShade="F2"/>
            <w:vAlign w:val="center"/>
          </w:tcPr>
          <w:p w14:paraId="26C70F51"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65 – 69</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3DA35404"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$1.698</w:t>
            </w:r>
          </w:p>
        </w:tc>
      </w:tr>
      <w:tr w:rsidR="00A37D11" w:rsidRPr="00187A8A" w14:paraId="3DC544BB"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1613F57D"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70+</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16BD707D"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$2.628</w:t>
            </w:r>
          </w:p>
        </w:tc>
        <w:tc>
          <w:tcPr>
            <w:tcW w:w="2628" w:type="dxa"/>
            <w:shd w:val="clear" w:color="auto" w:fill="F2F2F2" w:themeFill="background1" w:themeFillShade="F2"/>
            <w:vAlign w:val="center"/>
          </w:tcPr>
          <w:p w14:paraId="7C912819"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70+</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67BC4C3A"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$3.048</w:t>
            </w:r>
          </w:p>
        </w:tc>
      </w:tr>
    </w:tbl>
    <w:p w14:paraId="0F50545D" w14:textId="77777777" w:rsidR="003E77F6" w:rsidRDefault="003E77F6" w:rsidP="0007046C">
      <w:pPr>
        <w:spacing w:after="180" w:line="336" w:lineRule="auto"/>
      </w:pPr>
    </w:p>
    <w:tbl>
      <w:tblPr>
        <w:tblStyle w:val="GridTable5Dark"/>
        <w:tblpPr w:leftFromText="180" w:rightFromText="180" w:vertAnchor="text" w:horzAnchor="margin" w:tblpY="317"/>
        <w:tblW w:w="0" w:type="auto"/>
        <w:tblLook w:val="02A0" w:firstRow="1" w:lastRow="0" w:firstColumn="1" w:lastColumn="0" w:noHBand="1" w:noVBand="0"/>
      </w:tblPr>
      <w:tblGrid>
        <w:gridCol w:w="2944"/>
        <w:gridCol w:w="2944"/>
        <w:gridCol w:w="2945"/>
      </w:tblGrid>
      <w:tr w:rsidR="00622F53" w:rsidRPr="00762F18" w14:paraId="5136FB45" w14:textId="77777777" w:rsidTr="00622F53">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8833" w:type="dxa"/>
            <w:gridSpan w:val="3"/>
            <w:shd w:val="clear" w:color="auto" w:fill="00968F" w:themeFill="accent6"/>
            <w:vAlign w:val="center"/>
          </w:tcPr>
          <w:p w14:paraId="09CE7A50" w14:textId="77777777" w:rsidR="00622F53" w:rsidRPr="00762F18" w:rsidRDefault="00622F53" w:rsidP="00622F53">
            <w:pPr>
              <w:jc w:val="center"/>
              <w:rPr>
                <w:szCs w:val="22"/>
              </w:rPr>
            </w:pPr>
            <w:r w:rsidRPr="00762F18">
              <w:rPr>
                <w:rFonts w:cstheme="minorHAnsi"/>
                <w:color w:val="FFFFFF"/>
                <w:sz w:val="24"/>
                <w:szCs w:val="22"/>
              </w:rPr>
              <w:t>Supplemental Child Life</w:t>
            </w:r>
            <w:r>
              <w:rPr>
                <w:rFonts w:cstheme="minorHAnsi"/>
                <w:color w:val="FFFFFF"/>
                <w:sz w:val="24"/>
                <w:szCs w:val="22"/>
              </w:rPr>
              <w:t xml:space="preserve"> Rates</w:t>
            </w:r>
          </w:p>
        </w:tc>
      </w:tr>
      <w:tr w:rsidR="00622F53" w:rsidRPr="00762F18" w14:paraId="052D4DD6" w14:textId="77777777" w:rsidTr="00622F53">
        <w:trPr>
          <w:trHeight w:val="331"/>
        </w:trPr>
        <w:tc>
          <w:tcPr>
            <w:cnfStyle w:val="001000000000" w:firstRow="0" w:lastRow="0" w:firstColumn="1" w:lastColumn="0" w:oddVBand="0" w:evenVBand="0" w:oddHBand="0" w:evenHBand="0" w:firstRowFirstColumn="0" w:firstRowLastColumn="0" w:lastRowFirstColumn="0" w:lastRowLastColumn="0"/>
            <w:tcW w:w="8833" w:type="dxa"/>
            <w:gridSpan w:val="3"/>
            <w:shd w:val="clear" w:color="auto" w:fill="A6A6A6" w:themeFill="background2" w:themeFillShade="A6"/>
            <w:vAlign w:val="center"/>
          </w:tcPr>
          <w:p w14:paraId="45526659" w14:textId="77777777" w:rsidR="00622F53" w:rsidRPr="00762F18" w:rsidRDefault="00622F53" w:rsidP="00622F53">
            <w:pPr>
              <w:jc w:val="center"/>
              <w:rPr>
                <w:b w:val="0"/>
                <w:szCs w:val="22"/>
              </w:rPr>
            </w:pPr>
            <w:r w:rsidRPr="00DF6817">
              <w:rPr>
                <w:b w:val="0"/>
                <w:szCs w:val="22"/>
              </w:rPr>
              <w:t>Total monthly rate, regardless of the number of children</w:t>
            </w:r>
          </w:p>
        </w:tc>
      </w:tr>
      <w:tr w:rsidR="00622F53" w:rsidRPr="00762F18" w14:paraId="731798BD" w14:textId="77777777" w:rsidTr="00622F53">
        <w:trPr>
          <w:trHeight w:val="331"/>
        </w:trPr>
        <w:tc>
          <w:tcPr>
            <w:cnfStyle w:val="001000000000" w:firstRow="0" w:lastRow="0" w:firstColumn="1" w:lastColumn="0" w:oddVBand="0" w:evenVBand="0" w:oddHBand="0" w:evenHBand="0" w:firstRowFirstColumn="0" w:firstRowLastColumn="0" w:lastRowFirstColumn="0" w:lastRowLastColumn="0"/>
            <w:tcW w:w="2944" w:type="dxa"/>
            <w:shd w:val="clear" w:color="auto" w:fill="808080" w:themeFill="background1" w:themeFillShade="80"/>
            <w:vAlign w:val="center"/>
          </w:tcPr>
          <w:p w14:paraId="360FB4A1" w14:textId="77777777" w:rsidR="00622F53" w:rsidRPr="00762F18" w:rsidRDefault="00622F53" w:rsidP="00622F53">
            <w:pPr>
              <w:jc w:val="center"/>
              <w:rPr>
                <w:color w:val="FFFFFF" w:themeColor="background1"/>
                <w:szCs w:val="22"/>
              </w:rPr>
            </w:pPr>
          </w:p>
        </w:tc>
        <w:tc>
          <w:tcPr>
            <w:cnfStyle w:val="000010000000" w:firstRow="0" w:lastRow="0" w:firstColumn="0" w:lastColumn="0" w:oddVBand="1" w:evenVBand="0" w:oddHBand="0" w:evenHBand="0" w:firstRowFirstColumn="0" w:firstRowLastColumn="0" w:lastRowFirstColumn="0" w:lastRowLastColumn="0"/>
            <w:tcW w:w="2944" w:type="dxa"/>
            <w:shd w:val="clear" w:color="auto" w:fill="808080" w:themeFill="background1" w:themeFillShade="80"/>
            <w:vAlign w:val="center"/>
          </w:tcPr>
          <w:p w14:paraId="13914C93" w14:textId="77777777" w:rsidR="00622F53" w:rsidRPr="00762F18" w:rsidRDefault="00622F53" w:rsidP="00622F53">
            <w:pPr>
              <w:jc w:val="center"/>
              <w:rPr>
                <w:b/>
                <w:color w:val="FFFFFF" w:themeColor="background1"/>
                <w:szCs w:val="22"/>
              </w:rPr>
            </w:pPr>
            <w:r w:rsidRPr="00762F18">
              <w:rPr>
                <w:b/>
                <w:color w:val="FFFFFF" w:themeColor="background1"/>
              </w:rPr>
              <w:t>Benefit Amount</w:t>
            </w:r>
          </w:p>
        </w:tc>
        <w:tc>
          <w:tcPr>
            <w:tcW w:w="2945" w:type="dxa"/>
            <w:shd w:val="clear" w:color="auto" w:fill="808080" w:themeFill="background1" w:themeFillShade="80"/>
            <w:vAlign w:val="center"/>
          </w:tcPr>
          <w:p w14:paraId="48334CD6" w14:textId="77777777" w:rsidR="00622F53" w:rsidRPr="00762F18" w:rsidRDefault="00622F53" w:rsidP="00622F53">
            <w:pPr>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2"/>
              </w:rPr>
            </w:pPr>
            <w:r w:rsidRPr="00762F18">
              <w:rPr>
                <w:b/>
                <w:color w:val="FFFFFF" w:themeColor="background1"/>
              </w:rPr>
              <w:t>Monthly Rate</w:t>
            </w:r>
          </w:p>
        </w:tc>
      </w:tr>
      <w:tr w:rsidR="00622F53" w:rsidRPr="00762F18" w14:paraId="1F60E39B" w14:textId="77777777" w:rsidTr="00622F53">
        <w:trPr>
          <w:trHeight w:val="331"/>
        </w:trPr>
        <w:tc>
          <w:tcPr>
            <w:cnfStyle w:val="001000000000" w:firstRow="0" w:lastRow="0" w:firstColumn="1" w:lastColumn="0" w:oddVBand="0" w:evenVBand="0" w:oddHBand="0" w:evenHBand="0" w:firstRowFirstColumn="0" w:firstRowLastColumn="0" w:lastRowFirstColumn="0" w:lastRowLastColumn="0"/>
            <w:tcW w:w="2944" w:type="dxa"/>
            <w:shd w:val="clear" w:color="auto" w:fill="BFBFBF" w:themeFill="background1" w:themeFillShade="BF"/>
            <w:vAlign w:val="center"/>
          </w:tcPr>
          <w:p w14:paraId="6B4B732F" w14:textId="77777777" w:rsidR="00622F53" w:rsidRPr="00762F18" w:rsidRDefault="00622F53" w:rsidP="00622F53">
            <w:pPr>
              <w:jc w:val="center"/>
              <w:rPr>
                <w:b w:val="0"/>
                <w:szCs w:val="22"/>
              </w:rPr>
            </w:pPr>
            <w:r w:rsidRPr="00762F18">
              <w:t>Option 1</w:t>
            </w:r>
          </w:p>
        </w:tc>
        <w:tc>
          <w:tcPr>
            <w:cnfStyle w:val="000010000000" w:firstRow="0" w:lastRow="0" w:firstColumn="0" w:lastColumn="0" w:oddVBand="1" w:evenVBand="0" w:oddHBand="0" w:evenHBand="0" w:firstRowFirstColumn="0" w:firstRowLastColumn="0" w:lastRowFirstColumn="0" w:lastRowLastColumn="0"/>
            <w:tcW w:w="2944" w:type="dxa"/>
            <w:shd w:val="clear" w:color="auto" w:fill="D9D9D9" w:themeFill="background1" w:themeFillShade="D9"/>
            <w:vAlign w:val="center"/>
          </w:tcPr>
          <w:p w14:paraId="488EBAE6" w14:textId="77777777" w:rsidR="00622F53" w:rsidRPr="00762F18" w:rsidRDefault="00622F53" w:rsidP="00622F53">
            <w:pPr>
              <w:jc w:val="center"/>
              <w:rPr>
                <w:szCs w:val="22"/>
              </w:rPr>
            </w:pPr>
            <w:r w:rsidRPr="00762F18">
              <w:t>$5,000</w:t>
            </w:r>
          </w:p>
        </w:tc>
        <w:tc>
          <w:tcPr>
            <w:tcW w:w="2945" w:type="dxa"/>
            <w:shd w:val="clear" w:color="auto" w:fill="BFBFBF" w:themeFill="background1" w:themeFillShade="BF"/>
            <w:vAlign w:val="center"/>
          </w:tcPr>
          <w:p w14:paraId="26A4E7E4" w14:textId="77777777" w:rsidR="00622F53" w:rsidRPr="00762F18" w:rsidRDefault="00622F53" w:rsidP="00622F53">
            <w:pPr>
              <w:jc w:val="center"/>
              <w:cnfStyle w:val="000000000000" w:firstRow="0" w:lastRow="0" w:firstColumn="0" w:lastColumn="0" w:oddVBand="0" w:evenVBand="0" w:oddHBand="0" w:evenHBand="0" w:firstRowFirstColumn="0" w:firstRowLastColumn="0" w:lastRowFirstColumn="0" w:lastRowLastColumn="0"/>
              <w:rPr>
                <w:szCs w:val="22"/>
              </w:rPr>
            </w:pPr>
            <w:r w:rsidRPr="00762F18">
              <w:t>$.40</w:t>
            </w:r>
          </w:p>
        </w:tc>
      </w:tr>
      <w:tr w:rsidR="00622F53" w:rsidRPr="00762F18" w14:paraId="669E53E5" w14:textId="77777777" w:rsidTr="00622F53">
        <w:trPr>
          <w:trHeight w:val="331"/>
        </w:trPr>
        <w:tc>
          <w:tcPr>
            <w:cnfStyle w:val="001000000000" w:firstRow="0" w:lastRow="0" w:firstColumn="1" w:lastColumn="0" w:oddVBand="0" w:evenVBand="0" w:oddHBand="0" w:evenHBand="0" w:firstRowFirstColumn="0" w:firstRowLastColumn="0" w:lastRowFirstColumn="0" w:lastRowLastColumn="0"/>
            <w:tcW w:w="2944" w:type="dxa"/>
            <w:shd w:val="clear" w:color="auto" w:fill="BFBFBF" w:themeFill="background1" w:themeFillShade="BF"/>
            <w:vAlign w:val="center"/>
          </w:tcPr>
          <w:p w14:paraId="6308799D" w14:textId="77777777" w:rsidR="00622F53" w:rsidRPr="00762F18" w:rsidRDefault="00622F53" w:rsidP="00622F53">
            <w:pPr>
              <w:jc w:val="center"/>
              <w:rPr>
                <w:b w:val="0"/>
                <w:szCs w:val="22"/>
              </w:rPr>
            </w:pPr>
            <w:r w:rsidRPr="00762F18">
              <w:t>Option 2</w:t>
            </w:r>
          </w:p>
        </w:tc>
        <w:tc>
          <w:tcPr>
            <w:cnfStyle w:val="000010000000" w:firstRow="0" w:lastRow="0" w:firstColumn="0" w:lastColumn="0" w:oddVBand="1" w:evenVBand="0" w:oddHBand="0" w:evenHBand="0" w:firstRowFirstColumn="0" w:firstRowLastColumn="0" w:lastRowFirstColumn="0" w:lastRowLastColumn="0"/>
            <w:tcW w:w="2944" w:type="dxa"/>
            <w:shd w:val="clear" w:color="auto" w:fill="D9D9D9" w:themeFill="background1" w:themeFillShade="D9"/>
            <w:vAlign w:val="center"/>
          </w:tcPr>
          <w:p w14:paraId="572E60BD" w14:textId="77777777" w:rsidR="00622F53" w:rsidRPr="00762F18" w:rsidRDefault="00622F53" w:rsidP="00622F53">
            <w:pPr>
              <w:jc w:val="center"/>
              <w:rPr>
                <w:szCs w:val="22"/>
              </w:rPr>
            </w:pPr>
            <w:r w:rsidRPr="00762F18">
              <w:t>$10,000</w:t>
            </w:r>
          </w:p>
        </w:tc>
        <w:tc>
          <w:tcPr>
            <w:tcW w:w="2945" w:type="dxa"/>
            <w:shd w:val="clear" w:color="auto" w:fill="BFBFBF" w:themeFill="background1" w:themeFillShade="BF"/>
            <w:vAlign w:val="center"/>
          </w:tcPr>
          <w:p w14:paraId="2942114C" w14:textId="77777777" w:rsidR="00622F53" w:rsidRPr="00762F18" w:rsidRDefault="00622F53" w:rsidP="00622F53">
            <w:pPr>
              <w:jc w:val="center"/>
              <w:cnfStyle w:val="000000000000" w:firstRow="0" w:lastRow="0" w:firstColumn="0" w:lastColumn="0" w:oddVBand="0" w:evenVBand="0" w:oddHBand="0" w:evenHBand="0" w:firstRowFirstColumn="0" w:firstRowLastColumn="0" w:lastRowFirstColumn="0" w:lastRowLastColumn="0"/>
              <w:rPr>
                <w:szCs w:val="22"/>
              </w:rPr>
            </w:pPr>
            <w:r w:rsidRPr="00762F18">
              <w:t>$.80</w:t>
            </w:r>
          </w:p>
        </w:tc>
      </w:tr>
      <w:tr w:rsidR="00622F53" w:rsidRPr="00762F18" w14:paraId="29404185" w14:textId="77777777" w:rsidTr="00622F53">
        <w:trPr>
          <w:trHeight w:val="331"/>
        </w:trPr>
        <w:tc>
          <w:tcPr>
            <w:cnfStyle w:val="001000000000" w:firstRow="0" w:lastRow="0" w:firstColumn="1" w:lastColumn="0" w:oddVBand="0" w:evenVBand="0" w:oddHBand="0" w:evenHBand="0" w:firstRowFirstColumn="0" w:firstRowLastColumn="0" w:lastRowFirstColumn="0" w:lastRowLastColumn="0"/>
            <w:tcW w:w="2944" w:type="dxa"/>
            <w:shd w:val="clear" w:color="auto" w:fill="BFBFBF" w:themeFill="background1" w:themeFillShade="BF"/>
            <w:vAlign w:val="center"/>
          </w:tcPr>
          <w:p w14:paraId="63055660" w14:textId="77777777" w:rsidR="00622F53" w:rsidRPr="00762F18" w:rsidRDefault="00622F53" w:rsidP="00622F53">
            <w:pPr>
              <w:jc w:val="center"/>
              <w:rPr>
                <w:b w:val="0"/>
                <w:szCs w:val="22"/>
              </w:rPr>
            </w:pPr>
            <w:r w:rsidRPr="00762F18">
              <w:t>Option 3</w:t>
            </w:r>
          </w:p>
        </w:tc>
        <w:tc>
          <w:tcPr>
            <w:cnfStyle w:val="000010000000" w:firstRow="0" w:lastRow="0" w:firstColumn="0" w:lastColumn="0" w:oddVBand="1" w:evenVBand="0" w:oddHBand="0" w:evenHBand="0" w:firstRowFirstColumn="0" w:firstRowLastColumn="0" w:lastRowFirstColumn="0" w:lastRowLastColumn="0"/>
            <w:tcW w:w="2944" w:type="dxa"/>
            <w:shd w:val="clear" w:color="auto" w:fill="D9D9D9" w:themeFill="background1" w:themeFillShade="D9"/>
            <w:vAlign w:val="center"/>
          </w:tcPr>
          <w:p w14:paraId="5ECF8713" w14:textId="77777777" w:rsidR="00622F53" w:rsidRPr="00762F18" w:rsidRDefault="00622F53" w:rsidP="00622F53">
            <w:pPr>
              <w:jc w:val="center"/>
              <w:rPr>
                <w:szCs w:val="22"/>
              </w:rPr>
            </w:pPr>
            <w:r w:rsidRPr="00762F18">
              <w:t>$15,000</w:t>
            </w:r>
          </w:p>
        </w:tc>
        <w:tc>
          <w:tcPr>
            <w:tcW w:w="2945" w:type="dxa"/>
            <w:shd w:val="clear" w:color="auto" w:fill="BFBFBF" w:themeFill="background1" w:themeFillShade="BF"/>
            <w:vAlign w:val="center"/>
          </w:tcPr>
          <w:p w14:paraId="5A7DDAD0" w14:textId="77777777" w:rsidR="00622F53" w:rsidRPr="00762F18" w:rsidRDefault="00622F53" w:rsidP="00622F53">
            <w:pPr>
              <w:jc w:val="center"/>
              <w:cnfStyle w:val="000000000000" w:firstRow="0" w:lastRow="0" w:firstColumn="0" w:lastColumn="0" w:oddVBand="0" w:evenVBand="0" w:oddHBand="0" w:evenHBand="0" w:firstRowFirstColumn="0" w:firstRowLastColumn="0" w:lastRowFirstColumn="0" w:lastRowLastColumn="0"/>
              <w:rPr>
                <w:szCs w:val="22"/>
              </w:rPr>
            </w:pPr>
            <w:r w:rsidRPr="00762F18">
              <w:t>$1.20</w:t>
            </w:r>
          </w:p>
        </w:tc>
      </w:tr>
      <w:tr w:rsidR="00622F53" w:rsidRPr="00762F18" w14:paraId="6B3D8D9A" w14:textId="77777777" w:rsidTr="00622F53">
        <w:trPr>
          <w:trHeight w:val="313"/>
        </w:trPr>
        <w:tc>
          <w:tcPr>
            <w:cnfStyle w:val="001000000000" w:firstRow="0" w:lastRow="0" w:firstColumn="1" w:lastColumn="0" w:oddVBand="0" w:evenVBand="0" w:oddHBand="0" w:evenHBand="0" w:firstRowFirstColumn="0" w:firstRowLastColumn="0" w:lastRowFirstColumn="0" w:lastRowLastColumn="0"/>
            <w:tcW w:w="2944" w:type="dxa"/>
            <w:shd w:val="clear" w:color="auto" w:fill="BFBFBF" w:themeFill="background1" w:themeFillShade="BF"/>
            <w:vAlign w:val="center"/>
          </w:tcPr>
          <w:p w14:paraId="211E4AA2" w14:textId="77777777" w:rsidR="00622F53" w:rsidRPr="00762F18" w:rsidRDefault="00622F53" w:rsidP="00622F53">
            <w:pPr>
              <w:jc w:val="center"/>
              <w:rPr>
                <w:b w:val="0"/>
                <w:szCs w:val="22"/>
              </w:rPr>
            </w:pPr>
            <w:r w:rsidRPr="00762F18">
              <w:t>Option 4</w:t>
            </w:r>
          </w:p>
        </w:tc>
        <w:tc>
          <w:tcPr>
            <w:cnfStyle w:val="000010000000" w:firstRow="0" w:lastRow="0" w:firstColumn="0" w:lastColumn="0" w:oddVBand="1" w:evenVBand="0" w:oddHBand="0" w:evenHBand="0" w:firstRowFirstColumn="0" w:firstRowLastColumn="0" w:lastRowFirstColumn="0" w:lastRowLastColumn="0"/>
            <w:tcW w:w="2944" w:type="dxa"/>
            <w:shd w:val="clear" w:color="auto" w:fill="D9D9D9" w:themeFill="background1" w:themeFillShade="D9"/>
            <w:vAlign w:val="center"/>
          </w:tcPr>
          <w:p w14:paraId="2221EEFD" w14:textId="77777777" w:rsidR="00622F53" w:rsidRPr="00762F18" w:rsidRDefault="00622F53" w:rsidP="00622F53">
            <w:pPr>
              <w:jc w:val="center"/>
              <w:rPr>
                <w:szCs w:val="22"/>
              </w:rPr>
            </w:pPr>
            <w:r w:rsidRPr="00762F18">
              <w:t>$20,000</w:t>
            </w:r>
          </w:p>
        </w:tc>
        <w:tc>
          <w:tcPr>
            <w:tcW w:w="2945" w:type="dxa"/>
            <w:shd w:val="clear" w:color="auto" w:fill="BFBFBF" w:themeFill="background1" w:themeFillShade="BF"/>
            <w:vAlign w:val="center"/>
          </w:tcPr>
          <w:p w14:paraId="0ADA13FD" w14:textId="77777777" w:rsidR="00622F53" w:rsidRPr="00762F18" w:rsidRDefault="00622F53" w:rsidP="00622F53">
            <w:pPr>
              <w:jc w:val="center"/>
              <w:cnfStyle w:val="000000000000" w:firstRow="0" w:lastRow="0" w:firstColumn="0" w:lastColumn="0" w:oddVBand="0" w:evenVBand="0" w:oddHBand="0" w:evenHBand="0" w:firstRowFirstColumn="0" w:firstRowLastColumn="0" w:lastRowFirstColumn="0" w:lastRowLastColumn="0"/>
              <w:rPr>
                <w:szCs w:val="22"/>
              </w:rPr>
            </w:pPr>
            <w:r w:rsidRPr="00762F18">
              <w:t>$1.60</w:t>
            </w:r>
          </w:p>
        </w:tc>
      </w:tr>
    </w:tbl>
    <w:p w14:paraId="6759CF07" w14:textId="77777777" w:rsidR="003E77F6" w:rsidRDefault="003E77F6" w:rsidP="0007046C">
      <w:pPr>
        <w:spacing w:after="180" w:line="336" w:lineRule="auto"/>
      </w:pPr>
    </w:p>
    <w:p w14:paraId="675CEB56" w14:textId="77777777" w:rsidR="003E77F6" w:rsidRDefault="003E77F6" w:rsidP="0007046C">
      <w:pPr>
        <w:spacing w:after="180" w:line="336" w:lineRule="auto"/>
      </w:pPr>
    </w:p>
    <w:p w14:paraId="5DCE0D93" w14:textId="77777777" w:rsidR="003E77F6" w:rsidRDefault="003E77F6" w:rsidP="0007046C">
      <w:pPr>
        <w:spacing w:after="180" w:line="336" w:lineRule="auto"/>
      </w:pPr>
    </w:p>
    <w:p w14:paraId="1D3891D2" w14:textId="77777777" w:rsidR="003E77F6" w:rsidRDefault="003E77F6" w:rsidP="0007046C">
      <w:pPr>
        <w:spacing w:after="180" w:line="336" w:lineRule="auto"/>
      </w:pPr>
    </w:p>
    <w:p w14:paraId="66B6F6D8" w14:textId="14EE341E" w:rsidR="0007046C" w:rsidRDefault="009B5B90">
      <w:pPr>
        <w:rPr>
          <w:rFonts w:eastAsia="Calibri" w:cs="Arial"/>
          <w:color w:val="009DE0" w:themeColor="text2"/>
          <w:sz w:val="36"/>
          <w:szCs w:val="36"/>
        </w:rPr>
      </w:pPr>
      <w:r w:rsidRPr="009B5B90">
        <w:rPr>
          <w:b/>
          <w:noProof/>
          <w:color w:val="009DE0" w:themeColor="text2"/>
          <w:sz w:val="36"/>
          <w:szCs w:val="36"/>
        </w:rPr>
        <mc:AlternateContent>
          <mc:Choice Requires="wps">
            <w:drawing>
              <wp:anchor distT="45720" distB="45720" distL="114300" distR="114300" simplePos="0" relativeHeight="251933696" behindDoc="0" locked="0" layoutInCell="1" allowOverlap="1" wp14:anchorId="1152236A" wp14:editId="58B9E3D9">
                <wp:simplePos x="0" y="0"/>
                <wp:positionH relativeFrom="column">
                  <wp:posOffset>113042</wp:posOffset>
                </wp:positionH>
                <wp:positionV relativeFrom="paragraph">
                  <wp:posOffset>1112999</wp:posOffset>
                </wp:positionV>
                <wp:extent cx="2360930" cy="666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6750"/>
                        </a:xfrm>
                        <a:prstGeom prst="rect">
                          <a:avLst/>
                        </a:prstGeom>
                        <a:gradFill flip="none" rotWithShape="1">
                          <a:gsLst>
                            <a:gs pos="0">
                              <a:schemeClr val="accent6">
                                <a:lumMod val="20000"/>
                                <a:lumOff val="80000"/>
                                <a:shade val="30000"/>
                                <a:satMod val="115000"/>
                              </a:schemeClr>
                            </a:gs>
                            <a:gs pos="50000">
                              <a:schemeClr val="accent6">
                                <a:lumMod val="20000"/>
                                <a:lumOff val="80000"/>
                                <a:shade val="67500"/>
                                <a:satMod val="115000"/>
                              </a:schemeClr>
                            </a:gs>
                            <a:gs pos="100000">
                              <a:schemeClr val="accent6">
                                <a:lumMod val="20000"/>
                                <a:lumOff val="80000"/>
                                <a:shade val="100000"/>
                                <a:satMod val="115000"/>
                              </a:schemeClr>
                            </a:gs>
                          </a:gsLst>
                          <a:lin ang="16200000" scaled="1"/>
                          <a:tileRect/>
                        </a:gradFill>
                        <a:ln>
                          <a:solidFill>
                            <a:schemeClr val="accent6"/>
                          </a:solidFill>
                          <a:headEnd/>
                          <a:tailEnd/>
                        </a:ln>
                      </wps:spPr>
                      <wps:style>
                        <a:lnRef idx="2">
                          <a:schemeClr val="accent1"/>
                        </a:lnRef>
                        <a:fillRef idx="1">
                          <a:schemeClr val="lt1"/>
                        </a:fillRef>
                        <a:effectRef idx="0">
                          <a:schemeClr val="accent1"/>
                        </a:effectRef>
                        <a:fontRef idx="minor">
                          <a:schemeClr val="dk1"/>
                        </a:fontRef>
                      </wps:style>
                      <wps:txbx>
                        <w:txbxContent>
                          <w:p w14:paraId="75533A3D" w14:textId="6015F98E" w:rsidR="009B5B90" w:rsidRDefault="003F5928">
                            <w:r>
                              <w:t>Supplemental</w:t>
                            </w:r>
                            <w:r w:rsidR="003A2070">
                              <w:t xml:space="preserve"> AD&amp;D Rates:</w:t>
                            </w:r>
                          </w:p>
                          <w:p w14:paraId="5F16FC68" w14:textId="186644EE" w:rsidR="003F5928" w:rsidRDefault="003F5928" w:rsidP="00020510">
                            <w:pPr>
                              <w:pStyle w:val="ListParagraph"/>
                              <w:numPr>
                                <w:ilvl w:val="0"/>
                                <w:numId w:val="18"/>
                              </w:numPr>
                            </w:pPr>
                            <w:r>
                              <w:t>Employee only - $.019/$1,000</w:t>
                            </w:r>
                          </w:p>
                          <w:p w14:paraId="10491C42" w14:textId="24C28BA6" w:rsidR="003F5928" w:rsidRDefault="003F5928" w:rsidP="00020510">
                            <w:pPr>
                              <w:pStyle w:val="ListParagraph"/>
                              <w:numPr>
                                <w:ilvl w:val="0"/>
                                <w:numId w:val="18"/>
                              </w:numPr>
                            </w:pPr>
                            <w:r>
                              <w:t>Family - $.03/$1,000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52236A" id="_x0000_s1043" type="#_x0000_t202" style="position:absolute;margin-left:8.9pt;margin-top:87.65pt;width:185.9pt;height:52.5pt;z-index:251933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" fillcolor="#b7fffb [665]" strokecolor="#00968f [3209]" strokeweight="2pt">
                <v:fill color2="#b7fffb [665]" rotate="t" angle="180" colors="0 #669896;.5 #95dbd8;1 #b2ffff" focus="100%" type="gradient"/>
                <v:textbox>
                  <w:txbxContent>
                    <w:p w14:paraId="75533A3D" w14:textId="6015F98E" w:rsidR="009B5B90" w:rsidRDefault="003F5928">
                      <w:r>
                        <w:t>Supplemental</w:t>
                      </w:r>
                      <w:r w:rsidR="003A2070">
                        <w:t xml:space="preserve"> AD&amp;D Rates:</w:t>
                      </w:r>
                    </w:p>
                    <w:p w14:paraId="5F16FC68" w14:textId="186644EE" w:rsidR="003F5928" w:rsidRDefault="003F5928" w:rsidP="00020510">
                      <w:pPr>
                        <w:pStyle w:val="ListParagraph"/>
                        <w:numPr>
                          <w:ilvl w:val="0"/>
                          <w:numId w:val="18"/>
                        </w:numPr>
                      </w:pPr>
                      <w:r>
                        <w:t>Employee only - $.019/$1,000</w:t>
                      </w:r>
                    </w:p>
                    <w:p w14:paraId="10491C42" w14:textId="24C28BA6" w:rsidR="003F5928" w:rsidRDefault="003F5928" w:rsidP="00020510">
                      <w:pPr>
                        <w:pStyle w:val="ListParagraph"/>
                        <w:numPr>
                          <w:ilvl w:val="0"/>
                          <w:numId w:val="18"/>
                        </w:numPr>
                      </w:pPr>
                      <w:r>
                        <w:t>Family - $.03/$1,000</w:t>
                      </w:r>
                    </w:p>
                  </w:txbxContent>
                </v:textbox>
                <w10:wrap type="square"/>
              </v:shape>
            </w:pict>
          </mc:Fallback>
        </mc:AlternateContent>
      </w:r>
      <w:r w:rsidR="0007046C">
        <w:rPr>
          <w:b/>
          <w:color w:val="009DE0" w:themeColor="text2"/>
          <w:sz w:val="36"/>
          <w:szCs w:val="36"/>
        </w:rPr>
        <w:br w:type="page"/>
      </w:r>
    </w:p>
    <w:p w14:paraId="1428A5AC" w14:textId="0F80B6C0" w:rsidR="00F47935" w:rsidRPr="00AF3B14" w:rsidRDefault="0053367B" w:rsidP="008A6EDD">
      <w:pPr>
        <w:pStyle w:val="Heading1"/>
        <w:rPr>
          <w:b w:val="0"/>
          <w:szCs w:val="36"/>
        </w:rPr>
      </w:pPr>
      <w:bookmarkStart w:id="47" w:name="_Toc116573161"/>
      <w:r w:rsidRPr="00AF3B14">
        <w:rPr>
          <w:b w:val="0"/>
          <w:noProof/>
          <w:szCs w:val="36"/>
        </w:rPr>
        <w:lastRenderedPageBreak/>
        <mc:AlternateContent>
          <mc:Choice Requires="wps">
            <w:drawing>
              <wp:anchor distT="0" distB="0" distL="114300" distR="114300" simplePos="0" relativeHeight="251951104" behindDoc="1" locked="0" layoutInCell="1" allowOverlap="1" wp14:anchorId="4EB889E0" wp14:editId="479E9C20">
                <wp:simplePos x="0" y="0"/>
                <wp:positionH relativeFrom="page">
                  <wp:align>right</wp:align>
                </wp:positionH>
                <wp:positionV relativeFrom="paragraph">
                  <wp:posOffset>-197329</wp:posOffset>
                </wp:positionV>
                <wp:extent cx="2130563" cy="337820"/>
                <wp:effectExtent l="0" t="0" r="3175" b="5080"/>
                <wp:wrapNone/>
                <wp:docPr id="26" name="Rectangle 26"/>
                <wp:cNvGraphicFramePr/>
                <a:graphic xmlns:a="http://schemas.openxmlformats.org/drawingml/2006/main">
                  <a:graphicData uri="http://schemas.microsoft.com/office/word/2010/wordprocessingShape">
                    <wps:wsp>
                      <wps:cNvSpPr/>
                      <wps:spPr>
                        <a:xfrm>
                          <a:off x="0" y="0"/>
                          <a:ext cx="2130563" cy="337820"/>
                        </a:xfrm>
                        <a:prstGeom prst="rect">
                          <a:avLst/>
                        </a:prstGeom>
                        <a:solidFill>
                          <a:srgbClr val="009DE0"/>
                        </a:solidFill>
                        <a:ln w="25400" cap="flat" cmpd="sng" algn="ctr">
                          <a:noFill/>
                          <a:prstDash val="solid"/>
                        </a:ln>
                        <a:effectLst/>
                      </wps:spPr>
                      <wps:txbx>
                        <w:txbxContent>
                          <w:p w14:paraId="17E12A27" w14:textId="3C4CE9D9" w:rsidR="00473993" w:rsidRPr="00476069" w:rsidRDefault="00473993" w:rsidP="00473993">
                            <w:pPr>
                              <w:ind w:right="525"/>
                              <w:rPr>
                                <w:rFonts w:cs="Arial"/>
                                <w:b/>
                                <w:color w:val="FFFFFF" w:themeColor="background1"/>
                              </w:rPr>
                            </w:pPr>
                            <w:r>
                              <w:rPr>
                                <w:rFonts w:cs="Arial"/>
                                <w:b/>
                                <w:color w:val="FFFFFF" w:themeColor="background1"/>
                              </w:rPr>
                              <w:t>Disability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889E0" id="Rectangle 26" o:spid="_x0000_s1044" style="position:absolute;margin-left:116.55pt;margin-top:-15.55pt;width:167.75pt;height:26.6pt;z-index:-2513653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" fillcolor="#009de0" stroked="f" strokeweight="2pt">
                <v:textbox>
                  <w:txbxContent>
                    <w:p w14:paraId="17E12A27" w14:textId="3C4CE9D9" w:rsidR="00473993" w:rsidRPr="00476069" w:rsidRDefault="00473993" w:rsidP="00473993">
                      <w:pPr>
                        <w:ind w:right="525"/>
                        <w:rPr>
                          <w:rFonts w:cs="Arial"/>
                          <w:b/>
                          <w:color w:val="FFFFFF" w:themeColor="background1"/>
                        </w:rPr>
                      </w:pPr>
                      <w:r>
                        <w:rPr>
                          <w:rFonts w:cs="Arial"/>
                          <w:b/>
                          <w:color w:val="FFFFFF" w:themeColor="background1"/>
                        </w:rPr>
                        <w:t>Disability</w:t>
                      </w:r>
                    </w:p>
                  </w:txbxContent>
                </v:textbox>
                <w10:wrap anchorx="page"/>
              </v:rect>
            </w:pict>
          </mc:Fallback>
        </mc:AlternateContent>
      </w:r>
      <w:r w:rsidR="00B50142" w:rsidRPr="00AF3B14">
        <w:rPr>
          <w:b w:val="0"/>
          <w:szCs w:val="36"/>
        </w:rPr>
        <w:t>Disability</w:t>
      </w:r>
      <w:bookmarkEnd w:id="47"/>
      <w:r w:rsidR="00B50142" w:rsidRPr="00AF3B14">
        <w:rPr>
          <w:b w:val="0"/>
          <w:szCs w:val="36"/>
        </w:rPr>
        <w:t xml:space="preserve"> </w:t>
      </w:r>
    </w:p>
    <w:p w14:paraId="76686BDB" w14:textId="77777777" w:rsidR="000C690D" w:rsidRDefault="000C690D" w:rsidP="000C690D">
      <w:r w:rsidRPr="00143DB6">
        <w:t xml:space="preserve">Lincoln Financial | 1-800-643-5599 (VBA) | </w:t>
      </w:r>
      <w:hyperlink r:id="rId38" w:history="1">
        <w:r w:rsidRPr="007958C2">
          <w:rPr>
            <w:rStyle w:val="Hyperlink"/>
          </w:rPr>
          <w:t>www.lincolnfinancial.com</w:t>
        </w:r>
      </w:hyperlink>
      <w:r>
        <w:t xml:space="preserve"> </w:t>
      </w:r>
    </w:p>
    <w:p w14:paraId="1EFEAF7D" w14:textId="77777777" w:rsidR="000C690D" w:rsidRDefault="000C690D" w:rsidP="000C690D">
      <w:pPr>
        <w:pStyle w:val="Heading2"/>
      </w:pPr>
      <w:r>
        <w:t xml:space="preserve">Short-Term Disability </w:t>
      </w:r>
    </w:p>
    <w:p w14:paraId="2B9F1CDD" w14:textId="60EA99B4" w:rsidR="000C690D" w:rsidRDefault="000C690D" w:rsidP="000C690D">
      <w:r>
        <w:t>Short</w:t>
      </w:r>
      <w:r w:rsidRPr="009366DD">
        <w:t>-Term Disability pays a monthly benefit in the event you cannot work because of a</w:t>
      </w:r>
      <w:r>
        <w:t>n</w:t>
      </w:r>
      <w:r w:rsidRPr="009366DD">
        <w:t xml:space="preserve"> illness or injury.</w:t>
      </w:r>
      <w:r>
        <w:t xml:space="preserve"> </w:t>
      </w:r>
      <w:r w:rsidRPr="00143DB6">
        <w:t xml:space="preserve">As part of your benefits package, short-term disability income benefits are </w:t>
      </w:r>
      <w:r w:rsidRPr="00143DB6">
        <w:rPr>
          <w:highlight w:val="yellow"/>
        </w:rPr>
        <w:t>provided to you at no cost | are available on a voluntary basis</w:t>
      </w:r>
      <w:r w:rsidRPr="00143DB6">
        <w:t xml:space="preserve">. Administered by Lincoln Financial, short-term disability coverage pays </w:t>
      </w:r>
      <w:r w:rsidRPr="00143DB6">
        <w:rPr>
          <w:highlight w:val="yellow"/>
        </w:rPr>
        <w:t>__%</w:t>
      </w:r>
      <w:r w:rsidRPr="00143DB6">
        <w:t xml:space="preserve"> of your salary for up to </w:t>
      </w:r>
      <w:r w:rsidRPr="00143DB6">
        <w:rPr>
          <w:highlight w:val="yellow"/>
        </w:rPr>
        <w:t>___ weeks</w:t>
      </w:r>
      <w:r w:rsidRPr="00143DB6">
        <w:t xml:space="preserve">, after a waiting period of </w:t>
      </w:r>
      <w:r w:rsidRPr="00143DB6">
        <w:rPr>
          <w:highlight w:val="yellow"/>
        </w:rPr>
        <w:t>___</w:t>
      </w:r>
      <w:r w:rsidRPr="00143DB6">
        <w:t xml:space="preserve">.  </w:t>
      </w:r>
    </w:p>
    <w:p w14:paraId="12230495" w14:textId="77777777" w:rsidR="000C690D" w:rsidRDefault="000C690D" w:rsidP="000C690D"/>
    <w:tbl>
      <w:tblPr>
        <w:tblStyle w:val="MediumShading2-Accent5"/>
        <w:tblpPr w:leftFromText="180" w:rightFromText="180" w:vertAnchor="text" w:horzAnchor="page" w:tblpXSpec="center"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528"/>
        <w:gridCol w:w="2587"/>
      </w:tblGrid>
      <w:tr w:rsidR="00D47BF1" w:rsidRPr="002A7320" w14:paraId="5B2F2B64" w14:textId="77777777" w:rsidTr="007A08E7">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6115" w:type="dxa"/>
            <w:gridSpan w:val="2"/>
            <w:tcBorders>
              <w:top w:val="none" w:sz="0" w:space="0" w:color="auto"/>
              <w:left w:val="none" w:sz="0" w:space="0" w:color="auto"/>
              <w:bottom w:val="none" w:sz="0" w:space="0" w:color="auto"/>
              <w:right w:val="none" w:sz="0" w:space="0" w:color="auto"/>
            </w:tcBorders>
            <w:shd w:val="clear" w:color="auto" w:fill="009DE0" w:themeFill="text2"/>
            <w:vAlign w:val="center"/>
          </w:tcPr>
          <w:p w14:paraId="37B2A34A" w14:textId="03CCB035" w:rsidR="00D47BF1" w:rsidRPr="003F03E9" w:rsidRDefault="00D47BF1" w:rsidP="0076263C">
            <w:pPr>
              <w:pStyle w:val="Heading4"/>
              <w:outlineLvl w:val="3"/>
              <w:rPr>
                <w:rFonts w:ascii="Arial" w:hAnsi="Arial"/>
                <w:b w:val="0"/>
                <w:i/>
                <w:color w:val="FFFFFF" w:themeColor="background1"/>
                <w:sz w:val="20"/>
                <w:szCs w:val="20"/>
              </w:rPr>
            </w:pPr>
            <w:r w:rsidRPr="003648A5">
              <w:rPr>
                <w:rFonts w:ascii="Arial" w:hAnsi="Arial"/>
                <w:color w:val="FFFFFF" w:themeColor="background1"/>
                <w:sz w:val="22"/>
                <w:szCs w:val="20"/>
              </w:rPr>
              <w:t>Short-Term Disability</w:t>
            </w:r>
          </w:p>
        </w:tc>
      </w:tr>
      <w:tr w:rsidR="00D47BF1" w:rsidRPr="002A7320" w14:paraId="0037E427" w14:textId="77777777" w:rsidTr="007A08E7">
        <w:trPr>
          <w:trHeight w:val="373"/>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bottom w:val="none" w:sz="0" w:space="0" w:color="auto"/>
              <w:right w:val="none" w:sz="0" w:space="0" w:color="auto"/>
            </w:tcBorders>
            <w:shd w:val="clear" w:color="auto" w:fill="009DE0" w:themeFill="text2"/>
            <w:vAlign w:val="center"/>
          </w:tcPr>
          <w:p w14:paraId="3BA08F8B" w14:textId="77777777" w:rsidR="00D47BF1" w:rsidRPr="003648A5" w:rsidRDefault="00D47BF1" w:rsidP="0076263C">
            <w:pPr>
              <w:pStyle w:val="BIGParagraph"/>
              <w:spacing w:before="0"/>
              <w:rPr>
                <w:b w:val="0"/>
                <w:color w:val="FFFFFF" w:themeColor="background1"/>
                <w:sz w:val="20"/>
              </w:rPr>
            </w:pPr>
            <w:r w:rsidRPr="003648A5">
              <w:rPr>
                <w:b w:val="0"/>
                <w:color w:val="FFFFFF" w:themeColor="background1"/>
                <w:sz w:val="20"/>
              </w:rPr>
              <w:t>Benefits Begin</w:t>
            </w:r>
          </w:p>
        </w:tc>
        <w:tc>
          <w:tcPr>
            <w:tcW w:w="2587" w:type="dxa"/>
            <w:vAlign w:val="center"/>
          </w:tcPr>
          <w:p w14:paraId="19AF96C6" w14:textId="77777777" w:rsidR="00D47BF1" w:rsidRPr="00F674BA" w:rsidRDefault="00D47BF1" w:rsidP="0076263C">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D47BF1" w:rsidRPr="002A7320" w14:paraId="01CA0F58" w14:textId="77777777" w:rsidTr="007A08E7">
        <w:trPr>
          <w:trHeight w:val="373"/>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bottom w:val="none" w:sz="0" w:space="0" w:color="auto"/>
              <w:right w:val="none" w:sz="0" w:space="0" w:color="auto"/>
            </w:tcBorders>
            <w:shd w:val="clear" w:color="auto" w:fill="009DE0" w:themeFill="text2"/>
            <w:vAlign w:val="center"/>
          </w:tcPr>
          <w:p w14:paraId="7B3864CF" w14:textId="77777777" w:rsidR="00D47BF1" w:rsidRPr="003648A5" w:rsidRDefault="00D47BF1" w:rsidP="0076263C">
            <w:pPr>
              <w:pStyle w:val="BIGParagraph"/>
              <w:spacing w:before="0"/>
              <w:rPr>
                <w:b w:val="0"/>
                <w:color w:val="FFFFFF" w:themeColor="background1"/>
                <w:sz w:val="20"/>
              </w:rPr>
            </w:pPr>
            <w:r w:rsidRPr="003648A5">
              <w:rPr>
                <w:b w:val="0"/>
                <w:color w:val="FFFFFF" w:themeColor="background1"/>
                <w:sz w:val="20"/>
              </w:rPr>
              <w:t>Benefits Payable / Duration</w:t>
            </w:r>
          </w:p>
        </w:tc>
        <w:tc>
          <w:tcPr>
            <w:tcW w:w="2587" w:type="dxa"/>
            <w:vAlign w:val="center"/>
          </w:tcPr>
          <w:p w14:paraId="3D8065B1" w14:textId="69069C5F" w:rsidR="00D47BF1" w:rsidRPr="00F674BA" w:rsidRDefault="00D47BF1" w:rsidP="0076263C">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D47BF1" w:rsidRPr="002A7320" w14:paraId="3E084371" w14:textId="77777777" w:rsidTr="007A08E7">
        <w:trPr>
          <w:trHeight w:val="373"/>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bottom w:val="none" w:sz="0" w:space="0" w:color="auto"/>
              <w:right w:val="none" w:sz="0" w:space="0" w:color="auto"/>
            </w:tcBorders>
            <w:shd w:val="clear" w:color="auto" w:fill="009DE0" w:themeFill="text2"/>
            <w:vAlign w:val="center"/>
          </w:tcPr>
          <w:p w14:paraId="3FBB66DB" w14:textId="77777777" w:rsidR="00D47BF1" w:rsidRPr="003648A5" w:rsidRDefault="00D47BF1" w:rsidP="0076263C">
            <w:pPr>
              <w:pStyle w:val="BIGParagraph"/>
              <w:spacing w:before="0"/>
              <w:rPr>
                <w:b w:val="0"/>
                <w:color w:val="FFFFFF" w:themeColor="background1"/>
                <w:sz w:val="20"/>
              </w:rPr>
            </w:pPr>
            <w:r w:rsidRPr="003648A5">
              <w:rPr>
                <w:b w:val="0"/>
                <w:color w:val="FFFFFF" w:themeColor="background1"/>
                <w:sz w:val="20"/>
              </w:rPr>
              <w:t>Percentage of Income Replaced</w:t>
            </w:r>
          </w:p>
        </w:tc>
        <w:tc>
          <w:tcPr>
            <w:tcW w:w="2587" w:type="dxa"/>
            <w:vAlign w:val="center"/>
          </w:tcPr>
          <w:p w14:paraId="1365A8C5" w14:textId="77777777" w:rsidR="00D47BF1" w:rsidRPr="00F674BA" w:rsidRDefault="00D47BF1" w:rsidP="0076263C">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D47BF1" w:rsidRPr="002A7320" w14:paraId="08C21F4F" w14:textId="77777777" w:rsidTr="007A08E7">
        <w:trPr>
          <w:trHeight w:val="373"/>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bottom w:val="none" w:sz="0" w:space="0" w:color="auto"/>
              <w:right w:val="none" w:sz="0" w:space="0" w:color="auto"/>
            </w:tcBorders>
            <w:shd w:val="clear" w:color="auto" w:fill="009DE0" w:themeFill="text2"/>
            <w:vAlign w:val="center"/>
          </w:tcPr>
          <w:p w14:paraId="5E101087" w14:textId="64643A83" w:rsidR="00D47BF1" w:rsidRPr="003648A5" w:rsidRDefault="00D47BF1" w:rsidP="0076263C">
            <w:pPr>
              <w:pStyle w:val="BIGParagraph"/>
              <w:spacing w:before="0"/>
              <w:rPr>
                <w:b w:val="0"/>
                <w:color w:val="FFFFFF" w:themeColor="background1"/>
                <w:sz w:val="20"/>
              </w:rPr>
            </w:pPr>
            <w:r w:rsidRPr="003648A5">
              <w:rPr>
                <w:b w:val="0"/>
                <w:color w:val="FFFFFF" w:themeColor="background1"/>
                <w:sz w:val="20"/>
              </w:rPr>
              <w:t>Maximum Weekly Benefit</w:t>
            </w:r>
          </w:p>
        </w:tc>
        <w:tc>
          <w:tcPr>
            <w:tcW w:w="2587" w:type="dxa"/>
            <w:vAlign w:val="center"/>
          </w:tcPr>
          <w:p w14:paraId="2956FA03" w14:textId="77777777" w:rsidR="00D47BF1" w:rsidRPr="00F674BA" w:rsidRDefault="00D47BF1" w:rsidP="0076263C">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bl>
    <w:p w14:paraId="1487C58E" w14:textId="77777777" w:rsidR="00D47BF1" w:rsidRDefault="00D47BF1" w:rsidP="000C690D"/>
    <w:p w14:paraId="4D4CF03E" w14:textId="77777777" w:rsidR="00D47BF1" w:rsidRDefault="00D47BF1" w:rsidP="000C690D">
      <w:pPr>
        <w:pStyle w:val="Heading2"/>
      </w:pPr>
    </w:p>
    <w:p w14:paraId="496F986C" w14:textId="77777777" w:rsidR="00D47BF1" w:rsidRDefault="00D47BF1" w:rsidP="000C690D">
      <w:pPr>
        <w:pStyle w:val="Heading2"/>
      </w:pPr>
    </w:p>
    <w:p w14:paraId="37D6A6EE" w14:textId="659FCA75" w:rsidR="00D47BF1" w:rsidRDefault="00D47BF1" w:rsidP="000C690D">
      <w:pPr>
        <w:pStyle w:val="Heading2"/>
      </w:pPr>
    </w:p>
    <w:p w14:paraId="647387BE" w14:textId="3C979529" w:rsidR="000C690D" w:rsidRDefault="000C690D" w:rsidP="000C690D">
      <w:pPr>
        <w:pStyle w:val="Heading2"/>
      </w:pPr>
      <w:r>
        <w:t xml:space="preserve">Long-Term Disability </w:t>
      </w:r>
    </w:p>
    <w:p w14:paraId="400B7E7A" w14:textId="26995B1B" w:rsidR="000C690D" w:rsidRDefault="007430E8" w:rsidP="000C690D">
      <w:pPr>
        <w:spacing w:line="276" w:lineRule="auto"/>
      </w:pPr>
      <w:r w:rsidRPr="007430E8">
        <w:rPr>
          <w:rFonts w:cs="Arial"/>
          <w:sz w:val="21"/>
          <w:szCs w:val="21"/>
          <w:highlight w:val="yellow"/>
          <w:shd w:val="clear" w:color="auto" w:fill="FFFFFF"/>
        </w:rPr>
        <w:t>Bank</w:t>
      </w:r>
      <w:r>
        <w:rPr>
          <w:rFonts w:cs="Arial"/>
          <w:sz w:val="21"/>
          <w:szCs w:val="21"/>
          <w:shd w:val="clear" w:color="auto" w:fill="FFFFFF"/>
        </w:rPr>
        <w:t xml:space="preserve"> pays for all eligible employees to receive benefits for the Long-Term Disability (LTD) plan. While the bank pays for a core long term disability (LTD) plan of </w:t>
      </w:r>
      <w:r w:rsidRPr="007430E8">
        <w:rPr>
          <w:rFonts w:cs="Arial"/>
          <w:sz w:val="21"/>
          <w:szCs w:val="21"/>
          <w:highlight w:val="yellow"/>
          <w:shd w:val="clear" w:color="auto" w:fill="FFFFFF"/>
        </w:rPr>
        <w:t>60</w:t>
      </w:r>
      <w:r>
        <w:rPr>
          <w:rFonts w:cs="Arial"/>
          <w:sz w:val="21"/>
          <w:szCs w:val="21"/>
          <w:shd w:val="clear" w:color="auto" w:fill="FFFFFF"/>
        </w:rPr>
        <w:t xml:space="preserve">% salary recovery, </w:t>
      </w:r>
      <w:r w:rsidRPr="004E0F9C">
        <w:rPr>
          <w:rFonts w:cs="Arial"/>
          <w:sz w:val="21"/>
          <w:szCs w:val="21"/>
          <w:highlight w:val="yellow"/>
          <w:shd w:val="clear" w:color="auto" w:fill="FFFFFF"/>
        </w:rPr>
        <w:t>you may elect to purchase additional coverage</w:t>
      </w:r>
      <w:r>
        <w:rPr>
          <w:rFonts w:cs="Arial"/>
          <w:sz w:val="21"/>
          <w:szCs w:val="21"/>
          <w:shd w:val="clear" w:color="auto" w:fill="FFFFFF"/>
        </w:rPr>
        <w:t>. The enrollment system will calculate monthly premiums for you to compare monthly costs. LTD plan options are outlined below</w:t>
      </w:r>
      <w:r w:rsidR="004E0F9C">
        <w:rPr>
          <w:rFonts w:cs="Arial"/>
          <w:sz w:val="21"/>
          <w:szCs w:val="21"/>
          <w:shd w:val="clear" w:color="auto" w:fill="FFFFFF"/>
        </w:rPr>
        <w:t>.</w:t>
      </w:r>
      <w:r w:rsidRPr="00287792">
        <w:t xml:space="preserve"> </w:t>
      </w:r>
    </w:p>
    <w:p w14:paraId="24CDFB7F" w14:textId="77777777" w:rsidR="000A4357" w:rsidRDefault="000A4357" w:rsidP="000C690D">
      <w:pPr>
        <w:spacing w:line="276" w:lineRule="auto"/>
      </w:pPr>
    </w:p>
    <w:tbl>
      <w:tblPr>
        <w:tblStyle w:val="MediumShading2-Accent1"/>
        <w:tblpPr w:leftFromText="180" w:rightFromText="180" w:vertAnchor="text" w:horzAnchor="page" w:tblpXSpec="center"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535"/>
        <w:gridCol w:w="2670"/>
      </w:tblGrid>
      <w:tr w:rsidR="000A4357" w:rsidRPr="002A7320" w14:paraId="4670F1FE" w14:textId="77777777" w:rsidTr="000A4357">
        <w:trPr>
          <w:cnfStyle w:val="100000000000" w:firstRow="1" w:lastRow="0" w:firstColumn="0" w:lastColumn="0" w:oddVBand="0" w:evenVBand="0" w:oddHBand="0" w:evenHBand="0" w:firstRowFirstColumn="0" w:firstRowLastColumn="0" w:lastRowFirstColumn="0" w:lastRowLastColumn="0"/>
          <w:trHeight w:val="356"/>
        </w:trPr>
        <w:tc>
          <w:tcPr>
            <w:cnfStyle w:val="001000000100" w:firstRow="0" w:lastRow="0" w:firstColumn="1" w:lastColumn="0" w:oddVBand="0" w:evenVBand="0" w:oddHBand="0" w:evenHBand="0" w:firstRowFirstColumn="1" w:firstRowLastColumn="0" w:lastRowFirstColumn="0" w:lastRowLastColumn="0"/>
            <w:tcW w:w="6205" w:type="dxa"/>
            <w:gridSpan w:val="2"/>
            <w:tcBorders>
              <w:top w:val="none" w:sz="0" w:space="0" w:color="auto"/>
              <w:left w:val="none" w:sz="0" w:space="0" w:color="auto"/>
              <w:bottom w:val="none" w:sz="0" w:space="0" w:color="auto"/>
              <w:right w:val="none" w:sz="0" w:space="0" w:color="auto"/>
            </w:tcBorders>
            <w:vAlign w:val="center"/>
          </w:tcPr>
          <w:p w14:paraId="3173E6FB" w14:textId="07831C94" w:rsidR="000A4357" w:rsidRPr="003F03E9" w:rsidRDefault="000A4357" w:rsidP="0076263C">
            <w:pPr>
              <w:pStyle w:val="Heading4"/>
              <w:outlineLvl w:val="3"/>
              <w:rPr>
                <w:rFonts w:ascii="Arial" w:hAnsi="Arial"/>
                <w:b w:val="0"/>
                <w:i/>
                <w:color w:val="FFFFFF" w:themeColor="background1"/>
                <w:sz w:val="20"/>
                <w:szCs w:val="20"/>
              </w:rPr>
            </w:pPr>
            <w:r w:rsidRPr="003648A5">
              <w:rPr>
                <w:rFonts w:ascii="Arial" w:hAnsi="Arial"/>
                <w:color w:val="FFFFFF" w:themeColor="background1"/>
                <w:sz w:val="22"/>
                <w:szCs w:val="20"/>
              </w:rPr>
              <w:t>Long-Term Disability</w:t>
            </w:r>
          </w:p>
        </w:tc>
      </w:tr>
      <w:tr w:rsidR="000A4357" w:rsidRPr="002A7320" w14:paraId="2889714B" w14:textId="77777777" w:rsidTr="000A4357">
        <w:trPr>
          <w:trHeight w:val="356"/>
        </w:trPr>
        <w:tc>
          <w:tcPr>
            <w:cnfStyle w:val="001000000000" w:firstRow="0" w:lastRow="0" w:firstColumn="1" w:lastColumn="0" w:oddVBand="0" w:evenVBand="0" w:oddHBand="0" w:evenHBand="0" w:firstRowFirstColumn="0" w:firstRowLastColumn="0" w:lastRowFirstColumn="0" w:lastRowLastColumn="0"/>
            <w:tcW w:w="3535" w:type="dxa"/>
            <w:tcBorders>
              <w:left w:val="none" w:sz="0" w:space="0" w:color="auto"/>
              <w:bottom w:val="none" w:sz="0" w:space="0" w:color="auto"/>
              <w:right w:val="none" w:sz="0" w:space="0" w:color="auto"/>
            </w:tcBorders>
            <w:vAlign w:val="center"/>
          </w:tcPr>
          <w:p w14:paraId="760069B3" w14:textId="77777777" w:rsidR="000A4357" w:rsidRPr="003F03E9" w:rsidRDefault="000A4357" w:rsidP="0076263C">
            <w:pPr>
              <w:pStyle w:val="BIGParagraph"/>
              <w:spacing w:before="0"/>
              <w:rPr>
                <w:b w:val="0"/>
                <w:color w:val="FFFFFF" w:themeColor="background1"/>
                <w:sz w:val="20"/>
              </w:rPr>
            </w:pPr>
            <w:r w:rsidRPr="003F03E9">
              <w:rPr>
                <w:b w:val="0"/>
                <w:color w:val="FFFFFF" w:themeColor="background1"/>
                <w:sz w:val="20"/>
              </w:rPr>
              <w:t>Benefits Begin</w:t>
            </w:r>
          </w:p>
        </w:tc>
        <w:tc>
          <w:tcPr>
            <w:tcW w:w="2670" w:type="dxa"/>
            <w:vAlign w:val="center"/>
          </w:tcPr>
          <w:p w14:paraId="08E3DC5C" w14:textId="77777777" w:rsidR="000A4357" w:rsidRPr="00F674BA" w:rsidRDefault="000A4357" w:rsidP="0076263C">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0A4357" w:rsidRPr="002A7320" w14:paraId="29C50ECE" w14:textId="77777777" w:rsidTr="00DD4996">
        <w:trPr>
          <w:trHeight w:val="356"/>
        </w:trPr>
        <w:tc>
          <w:tcPr>
            <w:cnfStyle w:val="001000000000" w:firstRow="0" w:lastRow="0" w:firstColumn="1" w:lastColumn="0" w:oddVBand="0" w:evenVBand="0" w:oddHBand="0" w:evenHBand="0" w:firstRowFirstColumn="0" w:firstRowLastColumn="0" w:lastRowFirstColumn="0" w:lastRowLastColumn="0"/>
            <w:tcW w:w="3535" w:type="dxa"/>
            <w:tcBorders>
              <w:left w:val="none" w:sz="0" w:space="0" w:color="auto"/>
              <w:bottom w:val="single" w:sz="4" w:space="0" w:color="auto"/>
              <w:right w:val="none" w:sz="0" w:space="0" w:color="auto"/>
            </w:tcBorders>
            <w:vAlign w:val="center"/>
          </w:tcPr>
          <w:p w14:paraId="3BCC02BE" w14:textId="77777777" w:rsidR="000A4357" w:rsidRPr="003F03E9" w:rsidRDefault="000A4357" w:rsidP="0076263C">
            <w:pPr>
              <w:pStyle w:val="BIGParagraph"/>
              <w:spacing w:before="0"/>
              <w:rPr>
                <w:b w:val="0"/>
                <w:color w:val="FFFFFF" w:themeColor="background1"/>
                <w:sz w:val="20"/>
              </w:rPr>
            </w:pPr>
            <w:r w:rsidRPr="003F03E9">
              <w:rPr>
                <w:b w:val="0"/>
                <w:color w:val="FFFFFF" w:themeColor="background1"/>
                <w:sz w:val="20"/>
              </w:rPr>
              <w:t>Benefits Payable / Duration</w:t>
            </w:r>
          </w:p>
        </w:tc>
        <w:tc>
          <w:tcPr>
            <w:tcW w:w="2670" w:type="dxa"/>
            <w:vAlign w:val="center"/>
          </w:tcPr>
          <w:p w14:paraId="1C920B37" w14:textId="77777777" w:rsidR="000A4357" w:rsidRPr="00F674BA" w:rsidRDefault="000A4357" w:rsidP="0076263C">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0A4357" w:rsidRPr="002A7320" w14:paraId="670B3801" w14:textId="77777777" w:rsidTr="00DD4996">
        <w:trPr>
          <w:trHeight w:val="356"/>
        </w:trPr>
        <w:tc>
          <w:tcPr>
            <w:cnfStyle w:val="001000000000" w:firstRow="0" w:lastRow="0" w:firstColumn="1" w:lastColumn="0" w:oddVBand="0" w:evenVBand="0" w:oddHBand="0" w:evenHBand="0" w:firstRowFirstColumn="0" w:firstRowLastColumn="0" w:lastRowFirstColumn="0" w:lastRowLastColumn="0"/>
            <w:tcW w:w="3535" w:type="dxa"/>
            <w:tcBorders>
              <w:top w:val="single" w:sz="4" w:space="0" w:color="auto"/>
              <w:left w:val="none" w:sz="0" w:space="0" w:color="auto"/>
              <w:bottom w:val="none" w:sz="0" w:space="0" w:color="auto"/>
              <w:right w:val="none" w:sz="0" w:space="0" w:color="auto"/>
            </w:tcBorders>
            <w:vAlign w:val="center"/>
          </w:tcPr>
          <w:p w14:paraId="07D5B5CD" w14:textId="77777777" w:rsidR="000A4357" w:rsidRPr="003F03E9" w:rsidRDefault="000A4357" w:rsidP="0076263C">
            <w:pPr>
              <w:pStyle w:val="BIGParagraph"/>
              <w:spacing w:before="0"/>
              <w:rPr>
                <w:b w:val="0"/>
                <w:color w:val="FFFFFF" w:themeColor="background1"/>
                <w:sz w:val="20"/>
              </w:rPr>
            </w:pPr>
            <w:r w:rsidRPr="003F03E9">
              <w:rPr>
                <w:b w:val="0"/>
                <w:color w:val="FFFFFF" w:themeColor="background1"/>
                <w:sz w:val="20"/>
              </w:rPr>
              <w:t>Percentage of Income Replaced</w:t>
            </w:r>
          </w:p>
        </w:tc>
        <w:tc>
          <w:tcPr>
            <w:tcW w:w="2670" w:type="dxa"/>
            <w:vAlign w:val="center"/>
          </w:tcPr>
          <w:p w14:paraId="2CAC3F75" w14:textId="77777777" w:rsidR="000A4357" w:rsidRPr="00F674BA" w:rsidRDefault="000A4357" w:rsidP="0076263C">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0A4357" w:rsidRPr="002A7320" w14:paraId="240A923A" w14:textId="77777777" w:rsidTr="000A4357">
        <w:trPr>
          <w:trHeight w:val="356"/>
        </w:trPr>
        <w:tc>
          <w:tcPr>
            <w:cnfStyle w:val="001000000000" w:firstRow="0" w:lastRow="0" w:firstColumn="1" w:lastColumn="0" w:oddVBand="0" w:evenVBand="0" w:oddHBand="0" w:evenHBand="0" w:firstRowFirstColumn="0" w:firstRowLastColumn="0" w:lastRowFirstColumn="0" w:lastRowLastColumn="0"/>
            <w:tcW w:w="3535" w:type="dxa"/>
            <w:tcBorders>
              <w:left w:val="none" w:sz="0" w:space="0" w:color="auto"/>
              <w:bottom w:val="none" w:sz="0" w:space="0" w:color="auto"/>
              <w:right w:val="none" w:sz="0" w:space="0" w:color="auto"/>
            </w:tcBorders>
            <w:vAlign w:val="center"/>
          </w:tcPr>
          <w:p w14:paraId="347069A9" w14:textId="77777777" w:rsidR="000A4357" w:rsidRPr="003F03E9" w:rsidRDefault="000A4357" w:rsidP="0076263C">
            <w:pPr>
              <w:pStyle w:val="BIGParagraph"/>
              <w:spacing w:before="0"/>
              <w:rPr>
                <w:b w:val="0"/>
                <w:color w:val="FFFFFF" w:themeColor="background1"/>
                <w:sz w:val="20"/>
              </w:rPr>
            </w:pPr>
            <w:r w:rsidRPr="003F03E9">
              <w:rPr>
                <w:b w:val="0"/>
                <w:color w:val="FFFFFF" w:themeColor="background1"/>
                <w:sz w:val="20"/>
              </w:rPr>
              <w:t xml:space="preserve">Maximum </w:t>
            </w:r>
            <w:r>
              <w:rPr>
                <w:b w:val="0"/>
                <w:color w:val="FFFFFF" w:themeColor="background1"/>
                <w:sz w:val="20"/>
              </w:rPr>
              <w:t xml:space="preserve">Monthly </w:t>
            </w:r>
            <w:r w:rsidRPr="003F03E9">
              <w:rPr>
                <w:b w:val="0"/>
                <w:color w:val="FFFFFF" w:themeColor="background1"/>
                <w:sz w:val="20"/>
              </w:rPr>
              <w:t>Benefit</w:t>
            </w:r>
          </w:p>
        </w:tc>
        <w:tc>
          <w:tcPr>
            <w:tcW w:w="2670" w:type="dxa"/>
            <w:vAlign w:val="center"/>
          </w:tcPr>
          <w:p w14:paraId="5792566E" w14:textId="77777777" w:rsidR="000A4357" w:rsidRPr="00F674BA" w:rsidRDefault="000A4357" w:rsidP="0076263C">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bl>
    <w:p w14:paraId="13FFDF2C" w14:textId="76629AE4" w:rsidR="000C690D" w:rsidRDefault="000C690D" w:rsidP="000C690D">
      <w:pPr>
        <w:spacing w:line="276" w:lineRule="auto"/>
      </w:pPr>
    </w:p>
    <w:p w14:paraId="2341FE6E" w14:textId="472E641E" w:rsidR="000C690D" w:rsidRDefault="000C690D" w:rsidP="000C690D">
      <w:pPr>
        <w:spacing w:line="276" w:lineRule="auto"/>
      </w:pPr>
    </w:p>
    <w:p w14:paraId="0BCC16AD" w14:textId="234DEA10" w:rsidR="000A4357" w:rsidRDefault="000A4357" w:rsidP="000C690D">
      <w:pPr>
        <w:pStyle w:val="Heading2"/>
      </w:pPr>
    </w:p>
    <w:p w14:paraId="0ED816C2" w14:textId="77777777" w:rsidR="000A4357" w:rsidRDefault="000A4357" w:rsidP="000C690D">
      <w:pPr>
        <w:pStyle w:val="Heading2"/>
      </w:pPr>
    </w:p>
    <w:p w14:paraId="456985FD" w14:textId="77777777" w:rsidR="000A4357" w:rsidRDefault="000A4357" w:rsidP="000C690D">
      <w:pPr>
        <w:pStyle w:val="Heading2"/>
      </w:pPr>
    </w:p>
    <w:p w14:paraId="35CA9090" w14:textId="7CE17DCA" w:rsidR="000C690D" w:rsidRPr="004A0CEC" w:rsidRDefault="000C690D" w:rsidP="000C690D">
      <w:pPr>
        <w:pStyle w:val="Heading2"/>
        <w:rPr>
          <w:color w:val="0075A7" w:themeColor="accent1" w:themeShade="BF"/>
          <w:sz w:val="24"/>
        </w:rPr>
      </w:pPr>
      <w:r w:rsidRPr="00F96C17">
        <w:t>Taxation of Disability Coverage</w:t>
      </w:r>
      <w:r w:rsidRPr="004A0CEC">
        <w:rPr>
          <w:color w:val="0075A7" w:themeColor="accent1" w:themeShade="BF"/>
          <w:sz w:val="24"/>
        </w:rPr>
        <w:t xml:space="preserve"> </w:t>
      </w:r>
    </w:p>
    <w:p w14:paraId="3718AC8B" w14:textId="77777777" w:rsidR="000C690D" w:rsidRPr="00143DB6" w:rsidRDefault="000C690D" w:rsidP="000C690D">
      <w:pPr>
        <w:rPr>
          <w:rFonts w:cstheme="minorHAnsi"/>
        </w:rPr>
      </w:pPr>
      <w:r w:rsidRPr="00143DB6">
        <w:rPr>
          <w:rFonts w:cstheme="minorHAnsi"/>
        </w:rPr>
        <w:t xml:space="preserve">Because disability coverage is an </w:t>
      </w:r>
      <w:r w:rsidRPr="00143DB6">
        <w:rPr>
          <w:rFonts w:cstheme="minorHAnsi"/>
          <w:highlight w:val="yellow"/>
        </w:rPr>
        <w:t>employer paid</w:t>
      </w:r>
      <w:r w:rsidRPr="00143DB6">
        <w:rPr>
          <w:rFonts w:cstheme="minorHAnsi"/>
        </w:rPr>
        <w:t xml:space="preserve"> benefit and is available for employ</w:t>
      </w:r>
      <w:r w:rsidR="002E70C1">
        <w:rPr>
          <w:rFonts w:cstheme="minorHAnsi"/>
        </w:rPr>
        <w:t xml:space="preserve">ees at no cost, any disability </w:t>
      </w:r>
      <w:r w:rsidRPr="00143DB6">
        <w:rPr>
          <w:rFonts w:cstheme="minorHAnsi"/>
        </w:rPr>
        <w:t xml:space="preserve">payments made to you will be taxable. </w:t>
      </w:r>
    </w:p>
    <w:p w14:paraId="48A02E3B" w14:textId="77777777" w:rsidR="000C690D" w:rsidRPr="00143DB6" w:rsidRDefault="000C690D" w:rsidP="000C690D">
      <w:pPr>
        <w:pStyle w:val="BIGParagraph"/>
        <w:spacing w:before="0"/>
        <w:rPr>
          <w:rFonts w:asciiTheme="minorHAnsi" w:eastAsiaTheme="minorHAnsi" w:hAnsiTheme="minorHAnsi" w:cstheme="minorHAnsi"/>
          <w:color w:val="auto"/>
          <w:szCs w:val="22"/>
        </w:rPr>
      </w:pPr>
      <w:r w:rsidRPr="00143DB6">
        <w:rPr>
          <w:rFonts w:asciiTheme="minorHAnsi" w:eastAsiaTheme="minorHAnsi" w:hAnsiTheme="minorHAnsi" w:cstheme="minorHAnsi"/>
          <w:b/>
          <w:color w:val="auto"/>
          <w:szCs w:val="22"/>
          <w:highlight w:val="yellow"/>
        </w:rPr>
        <w:t>OR</w:t>
      </w:r>
    </w:p>
    <w:p w14:paraId="441A7030" w14:textId="77777777" w:rsidR="000C690D" w:rsidRPr="00143DB6" w:rsidRDefault="000C690D" w:rsidP="000C690D">
      <w:pPr>
        <w:pStyle w:val="BIGParagraph"/>
        <w:spacing w:before="0"/>
        <w:rPr>
          <w:rFonts w:asciiTheme="minorHAnsi" w:eastAsiaTheme="minorHAnsi" w:hAnsiTheme="minorHAnsi" w:cstheme="minorHAnsi"/>
          <w:color w:val="auto"/>
          <w:szCs w:val="22"/>
        </w:rPr>
      </w:pPr>
      <w:r w:rsidRPr="00143DB6">
        <w:rPr>
          <w:rFonts w:asciiTheme="minorHAnsi" w:eastAsiaTheme="minorHAnsi" w:hAnsiTheme="minorHAnsi" w:cstheme="minorHAnsi"/>
          <w:color w:val="auto"/>
          <w:szCs w:val="22"/>
        </w:rPr>
        <w:t xml:space="preserve">As </w:t>
      </w:r>
      <w:r w:rsidRPr="00143DB6">
        <w:rPr>
          <w:rFonts w:asciiTheme="minorHAnsi" w:eastAsiaTheme="minorHAnsi" w:hAnsiTheme="minorHAnsi" w:cstheme="minorHAnsi"/>
          <w:color w:val="565656" w:themeColor="text1"/>
          <w:szCs w:val="22"/>
        </w:rPr>
        <w:t xml:space="preserve">an </w:t>
      </w:r>
      <w:r w:rsidRPr="00143DB6">
        <w:rPr>
          <w:rFonts w:asciiTheme="minorHAnsi" w:eastAsiaTheme="minorHAnsi" w:hAnsiTheme="minorHAnsi" w:cstheme="minorHAnsi"/>
          <w:color w:val="565656" w:themeColor="text1"/>
          <w:szCs w:val="22"/>
          <w:highlight w:val="yellow"/>
        </w:rPr>
        <w:t>employee paid benefit</w:t>
      </w:r>
      <w:r w:rsidRPr="00143DB6">
        <w:rPr>
          <w:rFonts w:asciiTheme="minorHAnsi" w:eastAsiaTheme="minorHAnsi" w:hAnsiTheme="minorHAnsi" w:cstheme="minorHAnsi"/>
          <w:color w:val="565656" w:themeColor="text1"/>
          <w:szCs w:val="22"/>
        </w:rPr>
        <w:t xml:space="preserve">, </w:t>
      </w:r>
      <w:r w:rsidRPr="00143DB6">
        <w:rPr>
          <w:rFonts w:asciiTheme="minorHAnsi" w:eastAsiaTheme="minorHAnsi" w:hAnsiTheme="minorHAnsi" w:cstheme="minorHAnsi"/>
          <w:color w:val="auto"/>
          <w:szCs w:val="22"/>
        </w:rPr>
        <w:t xml:space="preserve">disability coverage is available to you on a </w:t>
      </w:r>
      <w:r w:rsidRPr="00143DB6">
        <w:rPr>
          <w:rFonts w:asciiTheme="minorHAnsi" w:eastAsiaTheme="minorHAnsi" w:hAnsiTheme="minorHAnsi" w:cstheme="minorHAnsi"/>
          <w:color w:val="auto"/>
          <w:szCs w:val="22"/>
          <w:highlight w:val="yellow"/>
        </w:rPr>
        <w:t>pre-tax and/or post-tax basis:</w:t>
      </w:r>
      <w:r w:rsidRPr="00143DB6">
        <w:rPr>
          <w:rFonts w:asciiTheme="minorHAnsi" w:eastAsiaTheme="minorHAnsi" w:hAnsiTheme="minorHAnsi" w:cstheme="minorHAnsi"/>
          <w:color w:val="auto"/>
          <w:szCs w:val="22"/>
        </w:rPr>
        <w:t xml:space="preserve"> </w:t>
      </w:r>
    </w:p>
    <w:p w14:paraId="454ECAB6" w14:textId="5D808EC2" w:rsidR="000C690D" w:rsidRDefault="000C690D" w:rsidP="00020510">
      <w:pPr>
        <w:numPr>
          <w:ilvl w:val="0"/>
          <w:numId w:val="14"/>
        </w:numPr>
        <w:spacing w:before="120" w:after="200" w:line="276" w:lineRule="auto"/>
        <w:rPr>
          <w:rFonts w:cstheme="minorHAnsi"/>
        </w:rPr>
      </w:pPr>
      <w:r w:rsidRPr="00143DB6">
        <w:rPr>
          <w:rFonts w:cstheme="minorHAnsi"/>
          <w:b/>
        </w:rPr>
        <w:t>Pre-tax:</w:t>
      </w:r>
      <w:r w:rsidRPr="00143DB6">
        <w:rPr>
          <w:rFonts w:cstheme="minorHAnsi"/>
        </w:rPr>
        <w:t xml:space="preserve"> By paying for your disability coverage on a pre-tax basis, you will pay income taxes on any STD and/or LTD benefits you receive. In effect, you are reducing your taxable income and will not have income taxes withheld on the portion of your income used to pay your disability insurance</w:t>
      </w:r>
      <w:r>
        <w:rPr>
          <w:rFonts w:cstheme="minorHAnsi"/>
        </w:rPr>
        <w:t>.</w:t>
      </w:r>
    </w:p>
    <w:p w14:paraId="3A8B3819" w14:textId="59C3B906" w:rsidR="000C690D" w:rsidRDefault="00473993" w:rsidP="00020510">
      <w:pPr>
        <w:pStyle w:val="ListParagraph"/>
        <w:numPr>
          <w:ilvl w:val="0"/>
          <w:numId w:val="14"/>
        </w:numPr>
      </w:pPr>
      <w:r>
        <w:rPr>
          <w:b/>
          <w:noProof/>
          <w:color w:val="009DE0" w:themeColor="text2"/>
          <w:sz w:val="36"/>
          <w:szCs w:val="36"/>
        </w:rPr>
        <w:drawing>
          <wp:anchor distT="0" distB="0" distL="114300" distR="114300" simplePos="0" relativeHeight="251934720" behindDoc="1" locked="0" layoutInCell="1" allowOverlap="1" wp14:anchorId="765F4174" wp14:editId="449E0B1F">
            <wp:simplePos x="0" y="0"/>
            <wp:positionH relativeFrom="margin">
              <wp:align>center</wp:align>
            </wp:positionH>
            <wp:positionV relativeFrom="paragraph">
              <wp:posOffset>400721</wp:posOffset>
            </wp:positionV>
            <wp:extent cx="1906984" cy="5905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6984" cy="590550"/>
                    </a:xfrm>
                    <a:prstGeom prst="rect">
                      <a:avLst/>
                    </a:prstGeom>
                    <a:noFill/>
                  </pic:spPr>
                </pic:pic>
              </a:graphicData>
            </a:graphic>
            <wp14:sizeRelH relativeFrom="page">
              <wp14:pctWidth>0</wp14:pctWidth>
            </wp14:sizeRelH>
            <wp14:sizeRelV relativeFrom="page">
              <wp14:pctHeight>0</wp14:pctHeight>
            </wp14:sizeRelV>
          </wp:anchor>
        </w:drawing>
      </w:r>
      <w:r w:rsidR="000C690D" w:rsidRPr="00DD4996">
        <w:rPr>
          <w:rFonts w:cstheme="minorHAnsi"/>
          <w:b/>
        </w:rPr>
        <w:t>After-tax:</w:t>
      </w:r>
      <w:r w:rsidR="000C690D" w:rsidRPr="00DD4996">
        <w:rPr>
          <w:rFonts w:cstheme="minorHAnsi"/>
        </w:rPr>
        <w:t xml:space="preserve"> If you pay your disability coverage on an after-tax basis, you will not have to pay income taxes on any STD and/or LTD benefits you receive.</w:t>
      </w:r>
    </w:p>
    <w:p w14:paraId="09F3E5D6" w14:textId="77777777" w:rsidR="00E67992" w:rsidRPr="00495971" w:rsidRDefault="00E67992" w:rsidP="00F53E89">
      <w:pPr>
        <w:rPr>
          <w:rFonts w:cs="Arial"/>
        </w:rPr>
      </w:pPr>
    </w:p>
    <w:p w14:paraId="6CC4F28B" w14:textId="77777777" w:rsidR="00B50142" w:rsidRDefault="00B50142" w:rsidP="00C41482">
      <w:pPr>
        <w:autoSpaceDE w:val="0"/>
        <w:spacing w:after="120"/>
        <w:rPr>
          <w:rFonts w:cs="Arial"/>
          <w:b/>
          <w:sz w:val="28"/>
        </w:rPr>
        <w:sectPr w:rsidR="00B50142" w:rsidSect="00517741">
          <w:headerReference w:type="default" r:id="rId40"/>
          <w:footerReference w:type="default" r:id="rId41"/>
          <w:pgSz w:w="12240" w:h="15840"/>
          <w:pgMar w:top="720" w:right="720" w:bottom="720" w:left="720" w:header="720" w:footer="490" w:gutter="0"/>
          <w:cols w:space="720"/>
          <w:titlePg/>
          <w:docGrid w:linePitch="299"/>
        </w:sectPr>
      </w:pPr>
    </w:p>
    <w:p w14:paraId="5A99BA5A" w14:textId="77777777" w:rsidR="00920196" w:rsidRDefault="00F506EE" w:rsidP="00BA64A1">
      <w:pPr>
        <w:pStyle w:val="TOCHeader"/>
      </w:pPr>
      <w:bookmarkStart w:id="48" w:name="_Toc116566598"/>
      <w:bookmarkStart w:id="49" w:name="_Toc116573162"/>
      <w:r w:rsidRPr="00AF3B14">
        <w:rPr>
          <w:noProof/>
        </w:rPr>
        <w:lastRenderedPageBreak/>
        <mc:AlternateContent>
          <mc:Choice Requires="wps">
            <w:drawing>
              <wp:anchor distT="0" distB="0" distL="114300" distR="114300" simplePos="0" relativeHeight="251686912" behindDoc="0" locked="0" layoutInCell="1" allowOverlap="1" wp14:anchorId="0D69B4C3" wp14:editId="692F35DD">
                <wp:simplePos x="0" y="0"/>
                <wp:positionH relativeFrom="column">
                  <wp:posOffset>4800600</wp:posOffset>
                </wp:positionH>
                <wp:positionV relativeFrom="page">
                  <wp:posOffset>557530</wp:posOffset>
                </wp:positionV>
                <wp:extent cx="2542032" cy="338328"/>
                <wp:effectExtent l="0" t="0" r="0" b="5080"/>
                <wp:wrapNone/>
                <wp:docPr id="43" name="Rectangle 43"/>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9B7EE" w14:textId="77777777" w:rsidR="00F648E7" w:rsidRPr="00EC0634" w:rsidRDefault="00F648E7" w:rsidP="00F506EE">
                            <w:pPr>
                              <w:ind w:right="525"/>
                              <w:jc w:val="right"/>
                              <w:rPr>
                                <w:rFonts w:cs="Arial"/>
                                <w:b/>
                                <w:color w:val="FFFFFF" w:themeColor="background1"/>
                                <w:sz w:val="24"/>
                              </w:rPr>
                            </w:pPr>
                            <w:r w:rsidRPr="00EC0634">
                              <w:rPr>
                                <w:rFonts w:cs="Arial"/>
                                <w:b/>
                                <w:color w:val="FFFFFF" w:themeColor="background1"/>
                                <w:sz w:val="24"/>
                              </w:rPr>
                              <w:t>Additional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9B4C3" id="Rectangle 43" o:spid="_x0000_s1045" style="position:absolute;margin-left:378pt;margin-top:43.9pt;width:200.15pt;height:2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" fillcolor="#565656 [3213]" stroked="f" strokeweight="2pt">
                <v:textbox>
                  <w:txbxContent>
                    <w:p w14:paraId="1909B7EE" w14:textId="77777777" w:rsidR="00F648E7" w:rsidRPr="00EC0634" w:rsidRDefault="00F648E7" w:rsidP="00F506EE">
                      <w:pPr>
                        <w:ind w:right="525"/>
                        <w:jc w:val="right"/>
                        <w:rPr>
                          <w:rFonts w:cs="Arial"/>
                          <w:b/>
                          <w:color w:val="FFFFFF" w:themeColor="background1"/>
                          <w:sz w:val="24"/>
                        </w:rPr>
                      </w:pPr>
                      <w:r w:rsidRPr="00EC0634">
                        <w:rPr>
                          <w:rFonts w:cs="Arial"/>
                          <w:b/>
                          <w:color w:val="FFFFFF" w:themeColor="background1"/>
                          <w:sz w:val="24"/>
                        </w:rPr>
                        <w:t>Additional Benefits</w:t>
                      </w:r>
                    </w:p>
                  </w:txbxContent>
                </v:textbox>
                <w10:wrap anchory="page"/>
              </v:rect>
            </w:pict>
          </mc:Fallback>
        </mc:AlternateContent>
      </w:r>
      <w:r w:rsidR="00920196">
        <w:t>Additional Benefit</w:t>
      </w:r>
      <w:r w:rsidR="00920196" w:rsidRPr="00BA64A1">
        <w:t>s</w:t>
      </w:r>
      <w:bookmarkEnd w:id="48"/>
      <w:bookmarkEnd w:id="49"/>
    </w:p>
    <w:p w14:paraId="05826593" w14:textId="497F4E79" w:rsidR="00287011" w:rsidRDefault="00287011" w:rsidP="00287011">
      <w:pPr>
        <w:rPr>
          <w:rFonts w:cs="Arial"/>
          <w:b/>
          <w:color w:val="009DE0" w:themeColor="text2"/>
          <w:sz w:val="28"/>
          <w:szCs w:val="28"/>
        </w:rPr>
      </w:pPr>
      <w:r>
        <w:rPr>
          <w:rFonts w:ascii="&amp;quot" w:hAnsi="&amp;quot"/>
          <w:noProof/>
          <w:color w:val="0061A0"/>
          <w:szCs w:val="21"/>
        </w:rPr>
        <w:drawing>
          <wp:anchor distT="0" distB="0" distL="114300" distR="114300" simplePos="0" relativeHeight="251936768" behindDoc="1" locked="0" layoutInCell="1" allowOverlap="1" wp14:anchorId="73C58CFF" wp14:editId="35A62C89">
            <wp:simplePos x="0" y="0"/>
            <wp:positionH relativeFrom="column">
              <wp:posOffset>5229225</wp:posOffset>
            </wp:positionH>
            <wp:positionV relativeFrom="paragraph">
              <wp:posOffset>53340</wp:posOffset>
            </wp:positionV>
            <wp:extent cx="1216025" cy="274320"/>
            <wp:effectExtent l="0" t="0" r="3175" b="0"/>
            <wp:wrapNone/>
            <wp:docPr id="13" name="Picture 13" descr="MetLife">
              <a:hlinkClick xmlns:a="http://schemas.openxmlformats.org/drawingml/2006/main" r:id="rId4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Life">
                      <a:hlinkClick r:id="rId42" tgtFrame="&quot;_self&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6025" cy="274320"/>
                    </a:xfrm>
                    <a:prstGeom prst="rect">
                      <a:avLst/>
                    </a:prstGeom>
                    <a:noFill/>
                    <a:ln>
                      <a:noFill/>
                    </a:ln>
                  </pic:spPr>
                </pic:pic>
              </a:graphicData>
            </a:graphic>
          </wp:anchor>
        </w:drawing>
      </w:r>
    </w:p>
    <w:p w14:paraId="40D620BD" w14:textId="2FE72174" w:rsidR="00287011" w:rsidRDefault="00287011" w:rsidP="00287011">
      <w:pPr>
        <w:rPr>
          <w:noProof/>
        </w:rPr>
      </w:pPr>
      <w:r>
        <w:rPr>
          <w:rFonts w:cs="Arial"/>
          <w:b/>
          <w:color w:val="009DE0" w:themeColor="text2"/>
          <w:sz w:val="28"/>
          <w:szCs w:val="28"/>
        </w:rPr>
        <w:t>Legal Assistance Program</w:t>
      </w:r>
      <w:r w:rsidRPr="009C0D66">
        <w:rPr>
          <w:noProof/>
        </w:rPr>
        <w:t xml:space="preserve"> </w:t>
      </w:r>
    </w:p>
    <w:p w14:paraId="38D55E76" w14:textId="77777777" w:rsidR="00DD001A" w:rsidRPr="002A7320" w:rsidRDefault="00DD001A" w:rsidP="00287011">
      <w:pPr>
        <w:rPr>
          <w:rFonts w:cs="Arial"/>
          <w:b/>
          <w:color w:val="009DE0" w:themeColor="text2"/>
          <w:sz w:val="28"/>
          <w:szCs w:val="28"/>
        </w:rPr>
      </w:pPr>
    </w:p>
    <w:p w14:paraId="71B2D87C" w14:textId="77777777" w:rsidR="00287011" w:rsidRPr="009C0D66" w:rsidRDefault="00287011" w:rsidP="00287011">
      <w:pPr>
        <w:spacing w:after="120"/>
        <w:rPr>
          <w:color w:val="auto"/>
        </w:rPr>
      </w:pPr>
      <w:r w:rsidRPr="009C0D66">
        <w:rPr>
          <w:color w:val="auto"/>
        </w:rPr>
        <w:t xml:space="preserve">Employees can purchase legal service protection and have access to an attorney on retainer within a nationwide network of more than 13,500 attorneys.  Provides full coverage for money matters, home and real estate, estate planning, living will preparation, family and personal, civil lawsuits, elder care issues, </w:t>
      </w:r>
      <w:proofErr w:type="gramStart"/>
      <w:r w:rsidRPr="009C0D66">
        <w:rPr>
          <w:color w:val="auto"/>
        </w:rPr>
        <w:t>vehicles</w:t>
      </w:r>
      <w:proofErr w:type="gramEnd"/>
      <w:r w:rsidRPr="009C0D66">
        <w:rPr>
          <w:color w:val="auto"/>
        </w:rPr>
        <w:t xml:space="preserve"> and driving.  </w:t>
      </w:r>
    </w:p>
    <w:p w14:paraId="7528077A" w14:textId="77777777" w:rsidR="00287011" w:rsidRPr="009C0D66" w:rsidRDefault="00287011" w:rsidP="00287011">
      <w:pPr>
        <w:spacing w:after="120"/>
        <w:rPr>
          <w:color w:val="auto"/>
        </w:rPr>
      </w:pPr>
      <w:r w:rsidRPr="009C0D66">
        <w:rPr>
          <w:color w:val="auto"/>
        </w:rPr>
        <w:t xml:space="preserve">To access attorney directory, visit </w:t>
      </w:r>
      <w:hyperlink r:id="rId44" w:history="1">
        <w:r w:rsidRPr="00BA28A2">
          <w:rPr>
            <w:rStyle w:val="Hyperlink"/>
            <w:rFonts w:cs="Arial"/>
          </w:rPr>
          <w:t>www.legalplans.com</w:t>
        </w:r>
      </w:hyperlink>
      <w:r>
        <w:rPr>
          <w:color w:val="auto"/>
        </w:rPr>
        <w:br/>
      </w:r>
      <w:r w:rsidRPr="009C0D66">
        <w:rPr>
          <w:color w:val="auto"/>
        </w:rPr>
        <w:t>Employee/Members Access Code:  GETLAW</w:t>
      </w:r>
    </w:p>
    <w:p w14:paraId="1BB3CC08" w14:textId="77777777" w:rsidR="00287011" w:rsidRPr="009C0D66" w:rsidRDefault="00287011" w:rsidP="00287011">
      <w:pPr>
        <w:rPr>
          <w:color w:val="auto"/>
        </w:rPr>
      </w:pPr>
      <w:r w:rsidRPr="00FE6C39">
        <w:rPr>
          <w:color w:val="auto"/>
        </w:rPr>
        <w:t>$16.50 monthly premium</w:t>
      </w:r>
      <w:r w:rsidRPr="009C0D66">
        <w:rPr>
          <w:color w:val="auto"/>
        </w:rPr>
        <w:t xml:space="preserve"> </w:t>
      </w:r>
    </w:p>
    <w:p w14:paraId="5BA71A5C" w14:textId="77777777" w:rsidR="00287011" w:rsidRPr="00940912" w:rsidRDefault="00287011" w:rsidP="00287011">
      <w:pPr>
        <w:rPr>
          <w:rFonts w:eastAsia="Calibri" w:cs="Times New Roman"/>
          <w:color w:val="auto"/>
        </w:rPr>
      </w:pPr>
      <w:r w:rsidRPr="007D6B2C">
        <w:rPr>
          <w:rFonts w:eastAsia="Calibri" w:cs="Times New Roman"/>
          <w:noProof/>
          <w:color w:val="auto"/>
        </w:rPr>
        <w:drawing>
          <wp:anchor distT="0" distB="0" distL="114300" distR="114300" simplePos="0" relativeHeight="251937792" behindDoc="1" locked="0" layoutInCell="1" allowOverlap="1" wp14:anchorId="451823C2" wp14:editId="27A263CB">
            <wp:simplePos x="0" y="0"/>
            <wp:positionH relativeFrom="column">
              <wp:posOffset>5229225</wp:posOffset>
            </wp:positionH>
            <wp:positionV relativeFrom="paragraph">
              <wp:posOffset>148590</wp:posOffset>
            </wp:positionV>
            <wp:extent cx="1333385" cy="522079"/>
            <wp:effectExtent l="0" t="0" r="635" b="0"/>
            <wp:wrapNone/>
            <wp:docPr id="41" name="Picture 40">
              <a:extLst xmlns:a="http://schemas.openxmlformats.org/drawingml/2006/main">
                <a:ext uri="{FF2B5EF4-FFF2-40B4-BE49-F238E27FC236}">
                  <a16:creationId xmlns:a16="http://schemas.microsoft.com/office/drawing/2014/main" id="{63D0E237-3E91-B243-A889-E319DBA726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63D0E237-3E91-B243-A889-E319DBA72609}"/>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33385" cy="522079"/>
                    </a:xfrm>
                    <a:prstGeom prst="rect">
                      <a:avLst/>
                    </a:prstGeom>
                  </pic:spPr>
                </pic:pic>
              </a:graphicData>
            </a:graphic>
            <wp14:sizeRelH relativeFrom="margin">
              <wp14:pctWidth>0</wp14:pctWidth>
            </wp14:sizeRelH>
            <wp14:sizeRelV relativeFrom="margin">
              <wp14:pctHeight>0</wp14:pctHeight>
            </wp14:sizeRelV>
          </wp:anchor>
        </w:drawing>
      </w:r>
    </w:p>
    <w:p w14:paraId="182B0B19" w14:textId="77777777" w:rsidR="00612DE1" w:rsidRDefault="00612DE1" w:rsidP="00287011">
      <w:pPr>
        <w:rPr>
          <w:rFonts w:cs="Arial"/>
          <w:b/>
          <w:color w:val="009DE0" w:themeColor="text2"/>
          <w:sz w:val="28"/>
          <w:szCs w:val="28"/>
        </w:rPr>
      </w:pPr>
    </w:p>
    <w:p w14:paraId="34AB11E4" w14:textId="0C912727" w:rsidR="00287011" w:rsidRDefault="00287011" w:rsidP="00287011">
      <w:pPr>
        <w:rPr>
          <w:rFonts w:cs="Arial"/>
          <w:b/>
          <w:color w:val="009DE0" w:themeColor="text2"/>
          <w:sz w:val="28"/>
          <w:szCs w:val="28"/>
        </w:rPr>
      </w:pPr>
      <w:r w:rsidRPr="00940912">
        <w:rPr>
          <w:rFonts w:cs="Arial"/>
          <w:b/>
          <w:color w:val="009DE0" w:themeColor="text2"/>
          <w:sz w:val="28"/>
          <w:szCs w:val="28"/>
        </w:rPr>
        <w:t>Pet Insurance</w:t>
      </w:r>
    </w:p>
    <w:p w14:paraId="1F77B34F" w14:textId="77777777" w:rsidR="00DD001A" w:rsidRPr="00940912" w:rsidRDefault="00DD001A" w:rsidP="00287011">
      <w:pPr>
        <w:rPr>
          <w:rFonts w:cs="Arial"/>
          <w:b/>
          <w:color w:val="009DE0" w:themeColor="text2"/>
          <w:sz w:val="28"/>
          <w:szCs w:val="28"/>
        </w:rPr>
      </w:pPr>
    </w:p>
    <w:p w14:paraId="21DA22D5" w14:textId="77777777" w:rsidR="00287011" w:rsidRDefault="00287011" w:rsidP="00287011">
      <w:pPr>
        <w:rPr>
          <w:color w:val="auto"/>
        </w:rPr>
      </w:pPr>
      <w:r>
        <w:rPr>
          <w:color w:val="auto"/>
        </w:rPr>
        <w:t xml:space="preserve">VBA </w:t>
      </w:r>
      <w:r w:rsidRPr="00893BEF">
        <w:rPr>
          <w:color w:val="auto"/>
        </w:rPr>
        <w:t xml:space="preserve">and </w:t>
      </w:r>
      <w:r>
        <w:rPr>
          <w:color w:val="auto"/>
        </w:rPr>
        <w:t>Nationwide</w:t>
      </w:r>
      <w:r w:rsidRPr="00893BEF">
        <w:rPr>
          <w:color w:val="auto"/>
        </w:rPr>
        <w:t xml:space="preserve"> understand that your companion animals are more than "just pets." They're family. We also know how expensive veterinary care can be.</w:t>
      </w:r>
    </w:p>
    <w:p w14:paraId="41C730AE" w14:textId="77777777" w:rsidR="00DD001A" w:rsidRPr="00893BEF" w:rsidRDefault="00DD001A" w:rsidP="00287011">
      <w:pPr>
        <w:rPr>
          <w:color w:val="auto"/>
        </w:rPr>
      </w:pPr>
    </w:p>
    <w:p w14:paraId="44B0FC53" w14:textId="2F7C4B2B" w:rsidR="00287011" w:rsidRPr="00613C55" w:rsidRDefault="00287011" w:rsidP="00613C55">
      <w:pPr>
        <w:rPr>
          <w:color w:val="auto"/>
        </w:rPr>
      </w:pPr>
      <w:r w:rsidRPr="009C0D66">
        <w:rPr>
          <w:color w:val="auto"/>
        </w:rPr>
        <w:t xml:space="preserve">Employees can receive a group discount on pet insurance through </w:t>
      </w:r>
      <w:r>
        <w:rPr>
          <w:color w:val="auto"/>
        </w:rPr>
        <w:t>Nationwide</w:t>
      </w:r>
      <w:r w:rsidRPr="009C0D66">
        <w:rPr>
          <w:color w:val="auto"/>
        </w:rPr>
        <w:t xml:space="preserve">, a </w:t>
      </w:r>
      <w:r>
        <w:rPr>
          <w:color w:val="auto"/>
        </w:rPr>
        <w:t>leading</w:t>
      </w:r>
      <w:r w:rsidRPr="009C0D66">
        <w:rPr>
          <w:color w:val="auto"/>
        </w:rPr>
        <w:t xml:space="preserve"> pet insurance vendor.  Policies provide illness and injury coverage for cats</w:t>
      </w:r>
      <w:r>
        <w:rPr>
          <w:color w:val="auto"/>
        </w:rPr>
        <w:t xml:space="preserve">, </w:t>
      </w:r>
      <w:proofErr w:type="gramStart"/>
      <w:r w:rsidRPr="009C0D66">
        <w:rPr>
          <w:color w:val="auto"/>
        </w:rPr>
        <w:t>dogs</w:t>
      </w:r>
      <w:proofErr w:type="gramEnd"/>
      <w:r>
        <w:rPr>
          <w:color w:val="auto"/>
        </w:rPr>
        <w:t xml:space="preserve"> and exotic animals</w:t>
      </w:r>
      <w:r w:rsidRPr="009C0D66">
        <w:rPr>
          <w:color w:val="auto"/>
        </w:rPr>
        <w:t xml:space="preserve">. </w:t>
      </w:r>
      <w:r>
        <w:rPr>
          <w:color w:val="auto"/>
        </w:rPr>
        <w:t>Nationwide all includes a 24/7 vet helpline and ability to submit mobile claims.</w:t>
      </w:r>
      <w:r w:rsidRPr="009C0D66">
        <w:rPr>
          <w:color w:val="auto"/>
        </w:rPr>
        <w:t xml:space="preserve"> Employees can enroll in this benefit at any time during the year, not just at open enrollment.  Members will be billed directly from </w:t>
      </w:r>
      <w:r>
        <w:rPr>
          <w:color w:val="auto"/>
        </w:rPr>
        <w:t>Nationwide</w:t>
      </w:r>
      <w:r w:rsidRPr="009C0D66">
        <w:rPr>
          <w:color w:val="auto"/>
        </w:rPr>
        <w:t xml:space="preserve">, not through payroll deductions.  </w:t>
      </w:r>
      <w:r>
        <w:rPr>
          <w:color w:val="auto"/>
        </w:rPr>
        <w:t xml:space="preserve">To learn more and sign up for a policy visit </w:t>
      </w:r>
      <w:hyperlink r:id="rId46" w:history="1">
        <w:r w:rsidRPr="00BC23EA">
          <w:rPr>
            <w:rStyle w:val="Hyperlink"/>
          </w:rPr>
          <w:t>https://benefits.petinsurance.com/vabankers</w:t>
        </w:r>
      </w:hyperlink>
      <w:r w:rsidRPr="009C0D66">
        <w:rPr>
          <w:color w:val="auto"/>
        </w:rPr>
        <w:t>.</w:t>
      </w:r>
      <w:r w:rsidR="00613C55">
        <w:rPr>
          <w:color w:val="auto"/>
        </w:rPr>
        <w:br/>
      </w:r>
    </w:p>
    <w:p w14:paraId="0E90E2E3" w14:textId="4E5C8F2E" w:rsidR="00E22B2B" w:rsidRDefault="00E22B2B" w:rsidP="00566E6F">
      <w:pPr>
        <w:rPr>
          <w:rFonts w:cs="Arial"/>
          <w:b/>
          <w:color w:val="009DE0" w:themeColor="text2"/>
          <w:sz w:val="28"/>
          <w:szCs w:val="28"/>
        </w:rPr>
      </w:pPr>
      <w:r>
        <w:rPr>
          <w:rFonts w:cs="Arial"/>
          <w:b/>
          <w:noProof/>
          <w:color w:val="009DE0" w:themeColor="text2"/>
          <w:sz w:val="28"/>
          <w:szCs w:val="28"/>
        </w:rPr>
        <w:drawing>
          <wp:anchor distT="0" distB="0" distL="114300" distR="114300" simplePos="0" relativeHeight="251952128" behindDoc="1" locked="0" layoutInCell="1" allowOverlap="1" wp14:anchorId="7330C87E" wp14:editId="54B7BA7D">
            <wp:simplePos x="0" y="0"/>
            <wp:positionH relativeFrom="column">
              <wp:posOffset>4346575</wp:posOffset>
            </wp:positionH>
            <wp:positionV relativeFrom="paragraph">
              <wp:posOffset>-1270</wp:posOffset>
            </wp:positionV>
            <wp:extent cx="2389505" cy="589280"/>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9505" cy="589280"/>
                    </a:xfrm>
                    <a:prstGeom prst="rect">
                      <a:avLst/>
                    </a:prstGeom>
                    <a:noFill/>
                  </pic:spPr>
                </pic:pic>
              </a:graphicData>
            </a:graphic>
            <wp14:sizeRelH relativeFrom="page">
              <wp14:pctWidth>0</wp14:pctWidth>
            </wp14:sizeRelH>
            <wp14:sizeRelV relativeFrom="page">
              <wp14:pctHeight>0</wp14:pctHeight>
            </wp14:sizeRelV>
          </wp:anchor>
        </w:drawing>
      </w:r>
    </w:p>
    <w:p w14:paraId="2DBAE83F" w14:textId="543EF6DA" w:rsidR="00566E6F" w:rsidRDefault="00566E6F" w:rsidP="00566E6F">
      <w:pPr>
        <w:rPr>
          <w:rFonts w:cs="Arial"/>
          <w:b/>
          <w:color w:val="009DE0" w:themeColor="text2"/>
          <w:sz w:val="28"/>
          <w:szCs w:val="28"/>
        </w:rPr>
      </w:pPr>
      <w:r>
        <w:rPr>
          <w:rFonts w:cs="Arial"/>
          <w:b/>
          <w:color w:val="009DE0" w:themeColor="text2"/>
          <w:sz w:val="28"/>
          <w:szCs w:val="28"/>
        </w:rPr>
        <w:t>Learn Your Benefits</w:t>
      </w:r>
    </w:p>
    <w:p w14:paraId="6D7293A6" w14:textId="77777777" w:rsidR="002B5E25" w:rsidRDefault="002B5E25" w:rsidP="00566E6F">
      <w:pPr>
        <w:rPr>
          <w:rFonts w:cs="Arial"/>
          <w:b/>
          <w:color w:val="009DE0" w:themeColor="text2"/>
          <w:sz w:val="28"/>
          <w:szCs w:val="28"/>
        </w:rPr>
      </w:pPr>
    </w:p>
    <w:p w14:paraId="50208F9E" w14:textId="45D0F2F6" w:rsidR="00DD001A" w:rsidRDefault="00F77042" w:rsidP="00613C55">
      <w:pPr>
        <w:outlineLvl w:val="1"/>
      </w:pPr>
      <w:r w:rsidRPr="00D12C0B">
        <w:t xml:space="preserve">Employees and their families have access to a web and mobile </w:t>
      </w:r>
      <w:r>
        <w:t xml:space="preserve">enabled, </w:t>
      </w:r>
      <w:r w:rsidRPr="00D12C0B">
        <w:t>employee benefits video education and engagement platform.  You may visit</w:t>
      </w:r>
      <w:r w:rsidRPr="001C0EB2">
        <w:rPr>
          <w:rFonts w:cs="Arial"/>
        </w:rPr>
        <w:t xml:space="preserve"> </w:t>
      </w:r>
      <w:hyperlink r:id="rId48" w:history="1">
        <w:r w:rsidRPr="00EB21F4">
          <w:rPr>
            <w:rStyle w:val="Hyperlink"/>
          </w:rPr>
          <w:t>w</w:t>
        </w:r>
        <w:r w:rsidRPr="00664CF3">
          <w:rPr>
            <w:rStyle w:val="Hyperlink"/>
            <w:highlight w:val="yellow"/>
          </w:rPr>
          <w:t>ww.banksite.com</w:t>
        </w:r>
      </w:hyperlink>
      <w:r w:rsidRPr="001C0EB2">
        <w:rPr>
          <w:rFonts w:cs="Arial"/>
        </w:rPr>
        <w:t xml:space="preserve"> </w:t>
      </w:r>
      <w:r w:rsidRPr="00D12C0B">
        <w:t xml:space="preserve">to learn more about your employee benefit programs. </w:t>
      </w:r>
      <w:r w:rsidR="00613C55">
        <w:br/>
      </w:r>
    </w:p>
    <w:p w14:paraId="6E1470A2" w14:textId="7C059D9B" w:rsidR="00E22B2B" w:rsidRDefault="00E22B2B" w:rsidP="00287011">
      <w:pPr>
        <w:rPr>
          <w:rFonts w:cs="Arial"/>
          <w:b/>
          <w:color w:val="009DE0" w:themeColor="text2"/>
          <w:sz w:val="28"/>
          <w:szCs w:val="28"/>
        </w:rPr>
      </w:pPr>
      <w:r>
        <w:rPr>
          <w:noProof/>
        </w:rPr>
        <w:drawing>
          <wp:anchor distT="0" distB="0" distL="114300" distR="114300" simplePos="0" relativeHeight="251938816" behindDoc="1" locked="0" layoutInCell="1" allowOverlap="1" wp14:anchorId="60403671" wp14:editId="10783E11">
            <wp:simplePos x="0" y="0"/>
            <wp:positionH relativeFrom="column">
              <wp:posOffset>5374137</wp:posOffset>
            </wp:positionH>
            <wp:positionV relativeFrom="paragraph">
              <wp:posOffset>13407</wp:posOffset>
            </wp:positionV>
            <wp:extent cx="1067435" cy="466725"/>
            <wp:effectExtent l="0" t="0" r="0" b="9525"/>
            <wp:wrapNone/>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7435" cy="466725"/>
                    </a:xfrm>
                    <a:prstGeom prst="rect">
                      <a:avLst/>
                    </a:prstGeom>
                    <a:noFill/>
                    <a:ln>
                      <a:noFill/>
                    </a:ln>
                  </pic:spPr>
                </pic:pic>
              </a:graphicData>
            </a:graphic>
          </wp:anchor>
        </w:drawing>
      </w:r>
    </w:p>
    <w:p w14:paraId="7FEC153D" w14:textId="4FEDBA64" w:rsidR="00287011" w:rsidRDefault="00287011" w:rsidP="00287011">
      <w:pPr>
        <w:rPr>
          <w:rFonts w:cs="Arial"/>
          <w:b/>
          <w:color w:val="009DE0" w:themeColor="text2"/>
          <w:sz w:val="28"/>
          <w:szCs w:val="28"/>
        </w:rPr>
      </w:pPr>
      <w:r w:rsidRPr="002A7320">
        <w:rPr>
          <w:rFonts w:cs="Arial"/>
          <w:b/>
          <w:color w:val="009DE0" w:themeColor="text2"/>
          <w:sz w:val="28"/>
          <w:szCs w:val="28"/>
        </w:rPr>
        <w:t>401(k) Retirement Plan</w:t>
      </w:r>
    </w:p>
    <w:p w14:paraId="1E4DAEF8" w14:textId="77777777" w:rsidR="00DD001A" w:rsidRPr="002A7320" w:rsidRDefault="00DD001A" w:rsidP="00287011">
      <w:pPr>
        <w:rPr>
          <w:rFonts w:cs="Arial"/>
          <w:b/>
          <w:color w:val="009DE0" w:themeColor="text2"/>
          <w:sz w:val="28"/>
          <w:szCs w:val="28"/>
        </w:rPr>
      </w:pPr>
    </w:p>
    <w:p w14:paraId="1EF7C4D7" w14:textId="53587FFB" w:rsidR="00287011" w:rsidRDefault="001F1097" w:rsidP="00287011">
      <w:pPr>
        <w:rPr>
          <w:rFonts w:cs="Arial"/>
          <w:color w:val="auto"/>
        </w:rPr>
      </w:pPr>
      <w:r w:rsidRPr="001F1097">
        <w:rPr>
          <w:rFonts w:cs="Arial"/>
          <w:color w:val="auto"/>
          <w:highlight w:val="yellow"/>
        </w:rPr>
        <w:t>Client Name’s</w:t>
      </w:r>
      <w:r w:rsidR="00287011" w:rsidRPr="002A7320">
        <w:rPr>
          <w:rFonts w:cs="Arial"/>
          <w:color w:val="auto"/>
        </w:rPr>
        <w:t xml:space="preserve"> 401(k) retirement plan is designed to help you save for a financially secure future. Electing a percentage of your salary to contribute will decrease your taxable income while building your retirement savings. </w:t>
      </w:r>
    </w:p>
    <w:p w14:paraId="5251D309" w14:textId="77777777" w:rsidR="00DD001A" w:rsidRPr="002A7320" w:rsidRDefault="00DD001A" w:rsidP="00287011">
      <w:pPr>
        <w:rPr>
          <w:rFonts w:cs="Arial"/>
          <w:color w:val="auto"/>
        </w:rPr>
      </w:pPr>
    </w:p>
    <w:p w14:paraId="42BA31E2" w14:textId="77777777" w:rsidR="00FD5D41" w:rsidRPr="002A7320" w:rsidRDefault="00FD5D41" w:rsidP="00FD5D41">
      <w:pPr>
        <w:rPr>
          <w:rFonts w:cs="Arial"/>
        </w:rPr>
      </w:pPr>
      <w:r>
        <w:rPr>
          <w:rFonts w:cs="Arial"/>
          <w:highlight w:val="yellow"/>
        </w:rPr>
        <w:t>Client Name</w:t>
      </w:r>
      <w:r w:rsidRPr="002A7320">
        <w:rPr>
          <w:rFonts w:cs="Arial"/>
        </w:rPr>
        <w:t xml:space="preserve"> will match </w:t>
      </w:r>
      <w:r w:rsidRPr="002A7320">
        <w:rPr>
          <w:rFonts w:cs="Arial"/>
          <w:highlight w:val="yellow"/>
        </w:rPr>
        <w:t>__</w:t>
      </w:r>
      <w:r w:rsidRPr="002A7320">
        <w:rPr>
          <w:rFonts w:cs="Arial"/>
        </w:rPr>
        <w:t xml:space="preserve">% of the first </w:t>
      </w:r>
      <w:r w:rsidRPr="002A7320">
        <w:rPr>
          <w:rFonts w:cs="Arial"/>
          <w:highlight w:val="yellow"/>
        </w:rPr>
        <w:t>__</w:t>
      </w:r>
      <w:r w:rsidRPr="002A7320">
        <w:rPr>
          <w:rFonts w:cs="Arial"/>
        </w:rPr>
        <w:t xml:space="preserve">% of your contribution beginning after a </w:t>
      </w:r>
      <w:r w:rsidRPr="002A7320">
        <w:rPr>
          <w:rFonts w:cs="Arial"/>
          <w:highlight w:val="yellow"/>
        </w:rPr>
        <w:t>__</w:t>
      </w:r>
      <w:r w:rsidRPr="002A7320">
        <w:rPr>
          <w:rFonts w:cs="Arial"/>
        </w:rPr>
        <w:t xml:space="preserve"> month waiting period. </w:t>
      </w:r>
    </w:p>
    <w:p w14:paraId="7C18883C" w14:textId="77777777" w:rsidR="00FD5D41" w:rsidRPr="002A7320" w:rsidRDefault="00FD5D41" w:rsidP="00FD5D41">
      <w:pPr>
        <w:rPr>
          <w:rFonts w:cs="Arial"/>
        </w:rPr>
      </w:pPr>
      <w:r w:rsidRPr="002A7320">
        <w:rPr>
          <w:rFonts w:cs="Arial"/>
        </w:rPr>
        <w:t xml:space="preserve">Find more information about plan options, election maximums, and instructions for enrolling at </w:t>
      </w:r>
      <w:r w:rsidRPr="002A7320">
        <w:rPr>
          <w:rFonts w:cs="Arial"/>
          <w:highlight w:val="yellow"/>
        </w:rPr>
        <w:t>______</w:t>
      </w:r>
      <w:r w:rsidRPr="002A7320">
        <w:rPr>
          <w:rFonts w:cs="Arial"/>
        </w:rPr>
        <w:t>.</w:t>
      </w:r>
    </w:p>
    <w:p w14:paraId="01D6A9A6" w14:textId="77777777" w:rsidR="002D185C" w:rsidRPr="002A7320" w:rsidRDefault="002D185C" w:rsidP="00287011">
      <w:pPr>
        <w:rPr>
          <w:rFonts w:cs="Arial"/>
          <w:color w:val="auto"/>
        </w:rPr>
      </w:pPr>
    </w:p>
    <w:p w14:paraId="208A46A9" w14:textId="77777777" w:rsidR="00287011" w:rsidRPr="002A7320" w:rsidRDefault="00287011" w:rsidP="00287011">
      <w:pPr>
        <w:rPr>
          <w:rFonts w:cs="Arial"/>
          <w:color w:val="auto"/>
        </w:rPr>
      </w:pPr>
      <w:r w:rsidRPr="002A7320">
        <w:rPr>
          <w:rFonts w:cs="Arial"/>
          <w:color w:val="auto"/>
        </w:rPr>
        <w:t xml:space="preserve">Find more information about plan options, election maximums, and instructions for enrolling at </w:t>
      </w:r>
      <w:r w:rsidRPr="007D722B">
        <w:rPr>
          <w:rFonts w:cs="Arial"/>
          <w:color w:val="auto"/>
          <w:highlight w:val="yellow"/>
        </w:rPr>
        <w:t>www.voya.com</w:t>
      </w:r>
      <w:r w:rsidRPr="002A7320">
        <w:rPr>
          <w:rFonts w:cs="Arial"/>
          <w:color w:val="auto"/>
        </w:rPr>
        <w:t>.</w:t>
      </w:r>
    </w:p>
    <w:p w14:paraId="5B1020E5" w14:textId="77777777" w:rsidR="00BA64A1" w:rsidRDefault="00BA64A1" w:rsidP="00D53BC5">
      <w:pPr>
        <w:pStyle w:val="Title"/>
        <w:rPr>
          <w:b w:val="0"/>
          <w:noProof/>
          <w:szCs w:val="36"/>
        </w:rPr>
      </w:pPr>
    </w:p>
    <w:p w14:paraId="14CADDC4" w14:textId="77777777" w:rsidR="003726F6" w:rsidRPr="00E633D2" w:rsidRDefault="003726F6" w:rsidP="00D53BC5">
      <w:pPr>
        <w:rPr>
          <w:rFonts w:cs="Arial"/>
        </w:rPr>
        <w:sectPr w:rsidR="003726F6" w:rsidRPr="00E633D2" w:rsidSect="00394AFC">
          <w:headerReference w:type="default" r:id="rId50"/>
          <w:footerReference w:type="default" r:id="rId51"/>
          <w:pgSz w:w="12240" w:h="15840"/>
          <w:pgMar w:top="1152" w:right="720" w:bottom="1008" w:left="720" w:header="720" w:footer="720" w:gutter="0"/>
          <w:cols w:space="720"/>
          <w:docGrid w:linePitch="360"/>
        </w:sectPr>
      </w:pPr>
    </w:p>
    <w:p w14:paraId="45AA633F" w14:textId="77777777" w:rsidR="00B12991" w:rsidRDefault="00475922" w:rsidP="00BA64A1">
      <w:pPr>
        <w:pStyle w:val="TOCHeader"/>
      </w:pPr>
      <w:bookmarkStart w:id="50" w:name="_Toc116566599"/>
      <w:bookmarkStart w:id="51" w:name="_Toc116573163"/>
      <w:r w:rsidRPr="00AF3B14">
        <w:rPr>
          <w:noProof/>
        </w:rPr>
        <w:lastRenderedPageBreak/>
        <mc:AlternateContent>
          <mc:Choice Requires="wps">
            <w:drawing>
              <wp:anchor distT="0" distB="0" distL="114300" distR="114300" simplePos="0" relativeHeight="251715584" behindDoc="0" locked="0" layoutInCell="1" allowOverlap="1" wp14:anchorId="13576168" wp14:editId="409A0F96">
                <wp:simplePos x="0" y="0"/>
                <wp:positionH relativeFrom="column">
                  <wp:posOffset>4800600</wp:posOffset>
                </wp:positionH>
                <wp:positionV relativeFrom="page">
                  <wp:posOffset>557530</wp:posOffset>
                </wp:positionV>
                <wp:extent cx="2542032" cy="338328"/>
                <wp:effectExtent l="0" t="0" r="0" b="5080"/>
                <wp:wrapNone/>
                <wp:docPr id="11" name="Rectangle 11"/>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43CCC3" w14:textId="77777777" w:rsidR="00F648E7" w:rsidRPr="00EC0634" w:rsidRDefault="00F648E7" w:rsidP="00475922">
                            <w:pPr>
                              <w:ind w:right="525"/>
                              <w:jc w:val="right"/>
                              <w:rPr>
                                <w:rFonts w:cs="Arial"/>
                                <w:b/>
                                <w:color w:val="FFFFFF" w:themeColor="background1"/>
                                <w:sz w:val="24"/>
                              </w:rPr>
                            </w:pPr>
                            <w:r w:rsidRPr="00EC0634">
                              <w:rPr>
                                <w:rFonts w:cs="Arial"/>
                                <w:b/>
                                <w:color w:val="FFFFFF" w:themeColor="background1"/>
                                <w:sz w:val="24"/>
                              </w:rPr>
                              <w:t>Additional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76168" id="Rectangle 11" o:spid="_x0000_s1046" style="position:absolute;margin-left:378pt;margin-top:43.9pt;width:200.15pt;height:2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" fillcolor="#565656 [3213]" stroked="f" strokeweight="2pt">
                <v:textbox>
                  <w:txbxContent>
                    <w:p w14:paraId="0643CCC3" w14:textId="77777777" w:rsidR="00F648E7" w:rsidRPr="00EC0634" w:rsidRDefault="00F648E7" w:rsidP="00475922">
                      <w:pPr>
                        <w:ind w:right="525"/>
                        <w:jc w:val="right"/>
                        <w:rPr>
                          <w:rFonts w:cs="Arial"/>
                          <w:b/>
                          <w:color w:val="FFFFFF" w:themeColor="background1"/>
                          <w:sz w:val="24"/>
                        </w:rPr>
                      </w:pPr>
                      <w:r w:rsidRPr="00EC0634">
                        <w:rPr>
                          <w:rFonts w:cs="Arial"/>
                          <w:b/>
                          <w:color w:val="FFFFFF" w:themeColor="background1"/>
                          <w:sz w:val="24"/>
                        </w:rPr>
                        <w:t>Additional Benefits</w:t>
                      </w:r>
                    </w:p>
                  </w:txbxContent>
                </v:textbox>
                <w10:wrap anchory="page"/>
              </v:rect>
            </w:pict>
          </mc:Fallback>
        </mc:AlternateContent>
      </w:r>
      <w:r w:rsidRPr="00AF3B14">
        <w:rPr>
          <w:noProof/>
        </w:rPr>
        <mc:AlternateContent>
          <mc:Choice Requires="wps">
            <w:drawing>
              <wp:anchor distT="0" distB="0" distL="114300" distR="114300" simplePos="0" relativeHeight="251719680" behindDoc="0" locked="0" layoutInCell="1" allowOverlap="1" wp14:anchorId="3A5F8D25" wp14:editId="7154BEF0">
                <wp:simplePos x="0" y="0"/>
                <wp:positionH relativeFrom="column">
                  <wp:posOffset>4800600</wp:posOffset>
                </wp:positionH>
                <wp:positionV relativeFrom="page">
                  <wp:posOffset>557530</wp:posOffset>
                </wp:positionV>
                <wp:extent cx="2542032" cy="338328"/>
                <wp:effectExtent l="0" t="0" r="0" b="5080"/>
                <wp:wrapNone/>
                <wp:docPr id="16" name="Rectangle 16"/>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525A2" w14:textId="77777777" w:rsidR="00F648E7" w:rsidRPr="00EC0634" w:rsidRDefault="00F648E7" w:rsidP="00475922">
                            <w:pPr>
                              <w:ind w:right="525"/>
                              <w:jc w:val="right"/>
                              <w:rPr>
                                <w:rFonts w:cs="Arial"/>
                                <w:b/>
                                <w:color w:val="FFFFFF" w:themeColor="background1"/>
                                <w:sz w:val="24"/>
                              </w:rPr>
                            </w:pPr>
                            <w:r w:rsidRPr="00EC0634">
                              <w:rPr>
                                <w:rFonts w:cs="Arial"/>
                                <w:b/>
                                <w:color w:val="FFFFFF" w:themeColor="background1"/>
                                <w:sz w:val="24"/>
                              </w:rPr>
                              <w:t>Additional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F8D25" id="Rectangle 16" o:spid="_x0000_s1047" style="position:absolute;margin-left:378pt;margin-top:43.9pt;width:200.15pt;height:2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" fillcolor="#565656 [3213]" stroked="f" strokeweight="2pt">
                <v:textbox>
                  <w:txbxContent>
                    <w:p w14:paraId="5E7525A2" w14:textId="77777777" w:rsidR="00F648E7" w:rsidRPr="00EC0634" w:rsidRDefault="00F648E7" w:rsidP="00475922">
                      <w:pPr>
                        <w:ind w:right="525"/>
                        <w:jc w:val="right"/>
                        <w:rPr>
                          <w:rFonts w:cs="Arial"/>
                          <w:b/>
                          <w:color w:val="FFFFFF" w:themeColor="background1"/>
                          <w:sz w:val="24"/>
                        </w:rPr>
                      </w:pPr>
                      <w:r w:rsidRPr="00EC0634">
                        <w:rPr>
                          <w:rFonts w:cs="Arial"/>
                          <w:b/>
                          <w:color w:val="FFFFFF" w:themeColor="background1"/>
                          <w:sz w:val="24"/>
                        </w:rPr>
                        <w:t>Additional Benefits</w:t>
                      </w:r>
                    </w:p>
                  </w:txbxContent>
                </v:textbox>
                <w10:wrap anchory="page"/>
              </v:rect>
            </w:pict>
          </mc:Fallback>
        </mc:AlternateContent>
      </w:r>
      <w:r w:rsidR="00D53BC5">
        <w:rPr>
          <w:noProof/>
        </w:rPr>
        <w:t>Important Terms</w:t>
      </w:r>
      <w:bookmarkEnd w:id="50"/>
      <w:bookmarkEnd w:id="51"/>
    </w:p>
    <w:p w14:paraId="34AE46D2" w14:textId="77777777" w:rsidR="00B12991" w:rsidRDefault="00B12991" w:rsidP="00B12991">
      <w:pPr>
        <w:pStyle w:val="Title"/>
        <w:rPr>
          <w:rFonts w:eastAsiaTheme="minorEastAsia"/>
          <w:b w:val="0"/>
          <w:color w:val="565656" w:themeColor="text1"/>
          <w:sz w:val="22"/>
        </w:rPr>
      </w:pPr>
      <w:r w:rsidRPr="00786516">
        <w:rPr>
          <w:rFonts w:eastAsiaTheme="minorEastAsia"/>
          <w:b w:val="0"/>
          <w:noProof/>
          <w:color w:val="565656" w:themeColor="text1"/>
          <w:sz w:val="22"/>
        </w:rPr>
        <mc:AlternateContent>
          <mc:Choice Requires="wps">
            <w:drawing>
              <wp:anchor distT="0" distB="0" distL="114300" distR="114300" simplePos="0" relativeHeight="251739136" behindDoc="0" locked="0" layoutInCell="1" allowOverlap="1" wp14:anchorId="4097EE2C" wp14:editId="0B2B7C03">
                <wp:simplePos x="0" y="0"/>
                <wp:positionH relativeFrom="column">
                  <wp:posOffset>4800600</wp:posOffset>
                </wp:positionH>
                <wp:positionV relativeFrom="page">
                  <wp:posOffset>557530</wp:posOffset>
                </wp:positionV>
                <wp:extent cx="2542032" cy="338328"/>
                <wp:effectExtent l="0" t="0" r="0" b="5080"/>
                <wp:wrapNone/>
                <wp:docPr id="10" name="Rectangle 10"/>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1FFCD" w14:textId="77777777" w:rsidR="00F648E7" w:rsidRPr="00476069" w:rsidRDefault="00F648E7" w:rsidP="00B12991">
                            <w:pPr>
                              <w:ind w:right="525"/>
                              <w:jc w:val="right"/>
                              <w:rPr>
                                <w:rFonts w:cs="Arial"/>
                                <w:b/>
                                <w:color w:val="FFFFFF" w:themeColor="background1"/>
                              </w:rPr>
                            </w:pPr>
                            <w:r>
                              <w:rPr>
                                <w:rFonts w:cs="Arial"/>
                                <w:b/>
                                <w:color w:val="FFFFFF" w:themeColor="background1"/>
                              </w:rPr>
                              <w:t>Glossary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7EE2C" id="Rectangle 10" o:spid="_x0000_s1048" style="position:absolute;margin-left:378pt;margin-top:43.9pt;width:200.15pt;height:26.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" fillcolor="#ff8c00 [3206]" stroked="f" strokeweight="2pt">
                <v:textbox>
                  <w:txbxContent>
                    <w:p w14:paraId="3C21FFCD" w14:textId="77777777" w:rsidR="00F648E7" w:rsidRPr="00476069" w:rsidRDefault="00F648E7" w:rsidP="00B12991">
                      <w:pPr>
                        <w:ind w:right="525"/>
                        <w:jc w:val="right"/>
                        <w:rPr>
                          <w:rFonts w:cs="Arial"/>
                          <w:b/>
                          <w:color w:val="FFFFFF" w:themeColor="background1"/>
                        </w:rPr>
                      </w:pPr>
                      <w:r>
                        <w:rPr>
                          <w:rFonts w:cs="Arial"/>
                          <w:b/>
                          <w:color w:val="FFFFFF" w:themeColor="background1"/>
                        </w:rPr>
                        <w:t>Glossary</w:t>
                      </w:r>
                    </w:p>
                  </w:txbxContent>
                </v:textbox>
                <w10:wrap anchory="page"/>
              </v:rect>
            </w:pict>
          </mc:Fallback>
        </mc:AlternateContent>
      </w:r>
      <w:r w:rsidR="00EA24B0">
        <w:rPr>
          <w:rFonts w:eastAsiaTheme="minorEastAsia"/>
          <w:b w:val="0"/>
          <w:color w:val="565656" w:themeColor="text1"/>
          <w:sz w:val="22"/>
        </w:rPr>
        <w:t>Use the terms below to understand your benefits better!</w:t>
      </w:r>
    </w:p>
    <w:tbl>
      <w:tblPr>
        <w:tblW w:w="10998" w:type="dxa"/>
        <w:tblBorders>
          <w:bottom w:val="single" w:sz="4" w:space="0" w:color="DDDDDD" w:themeColor="text1" w:themeTint="33"/>
          <w:insideH w:val="single" w:sz="8" w:space="0" w:color="FFFFFF" w:themeColor="background1"/>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2430"/>
        <w:gridCol w:w="8568"/>
      </w:tblGrid>
      <w:tr w:rsidR="00EA24B0" w:rsidRPr="00F50190" w14:paraId="45812205" w14:textId="77777777" w:rsidTr="00532E72">
        <w:trPr>
          <w:trHeight w:val="720"/>
        </w:trPr>
        <w:tc>
          <w:tcPr>
            <w:tcW w:w="2430" w:type="dxa"/>
            <w:shd w:val="clear" w:color="auto" w:fill="FF8C00" w:themeFill="accent3"/>
            <w:tcMar>
              <w:top w:w="0" w:type="dxa"/>
              <w:left w:w="108" w:type="dxa"/>
              <w:bottom w:w="0" w:type="dxa"/>
              <w:right w:w="108" w:type="dxa"/>
            </w:tcMar>
            <w:vAlign w:val="center"/>
          </w:tcPr>
          <w:p w14:paraId="1CDFC573" w14:textId="77777777" w:rsidR="00EA24B0" w:rsidRPr="00EA24B0" w:rsidRDefault="00EA24B0" w:rsidP="00A56689">
            <w:pPr>
              <w:pStyle w:val="TableHeader"/>
              <w:rPr>
                <w:rFonts w:eastAsia="Corbel"/>
                <w:sz w:val="22"/>
                <w:szCs w:val="22"/>
              </w:rPr>
            </w:pPr>
            <w:r w:rsidRPr="00EA24B0">
              <w:rPr>
                <w:rFonts w:eastAsia="Corbel"/>
                <w:sz w:val="22"/>
                <w:szCs w:val="22"/>
              </w:rPr>
              <w:t>Coinsurance</w:t>
            </w:r>
          </w:p>
        </w:tc>
        <w:tc>
          <w:tcPr>
            <w:tcW w:w="8568" w:type="dxa"/>
            <w:shd w:val="clear" w:color="auto" w:fill="FFE8CC" w:themeFill="accent3" w:themeFillTint="33"/>
            <w:tcMar>
              <w:top w:w="0" w:type="dxa"/>
              <w:left w:w="108" w:type="dxa"/>
              <w:bottom w:w="0" w:type="dxa"/>
              <w:right w:w="108" w:type="dxa"/>
            </w:tcMar>
            <w:vAlign w:val="center"/>
          </w:tcPr>
          <w:p w14:paraId="4FA69A7A" w14:textId="77777777" w:rsidR="00EA24B0" w:rsidRPr="00EA24B0" w:rsidRDefault="00EA24B0" w:rsidP="00A56689">
            <w:pPr>
              <w:pStyle w:val="TableHeader"/>
              <w:rPr>
                <w:rFonts w:eastAsia="Corbel"/>
                <w:b w:val="0"/>
                <w:color w:val="565656" w:themeColor="text1"/>
                <w:sz w:val="22"/>
                <w:szCs w:val="22"/>
              </w:rPr>
            </w:pPr>
            <w:r w:rsidRPr="00EA24B0">
              <w:rPr>
                <w:rFonts w:eastAsia="Corbel"/>
                <w:b w:val="0"/>
                <w:color w:val="565656" w:themeColor="text1"/>
                <w:sz w:val="22"/>
                <w:szCs w:val="22"/>
              </w:rPr>
              <w:t>A percentage of a health care cost that the covered employee pays after meeting the deductible.</w:t>
            </w:r>
          </w:p>
        </w:tc>
      </w:tr>
      <w:tr w:rsidR="00EA24B0" w:rsidRPr="00F50190" w14:paraId="75639DE9" w14:textId="77777777" w:rsidTr="00532E72">
        <w:trPr>
          <w:trHeight w:val="1070"/>
        </w:trPr>
        <w:tc>
          <w:tcPr>
            <w:tcW w:w="2430" w:type="dxa"/>
            <w:shd w:val="clear" w:color="auto" w:fill="FF8C00" w:themeFill="accent3"/>
            <w:tcMar>
              <w:top w:w="0" w:type="dxa"/>
              <w:left w:w="108" w:type="dxa"/>
              <w:bottom w:w="0" w:type="dxa"/>
              <w:right w:w="108" w:type="dxa"/>
            </w:tcMar>
            <w:vAlign w:val="center"/>
          </w:tcPr>
          <w:p w14:paraId="060302A5" w14:textId="77777777" w:rsidR="00EA24B0" w:rsidRPr="00EA24B0" w:rsidRDefault="00EA24B0" w:rsidP="00A56689">
            <w:pPr>
              <w:pStyle w:val="TableText"/>
              <w:jc w:val="left"/>
              <w:rPr>
                <w:rFonts w:eastAsia="Corbel"/>
                <w:b/>
                <w:color w:val="000000"/>
                <w:sz w:val="22"/>
                <w:szCs w:val="22"/>
              </w:rPr>
            </w:pPr>
            <w:r w:rsidRPr="00EA24B0">
              <w:rPr>
                <w:rFonts w:eastAsia="Corbel"/>
                <w:b/>
                <w:color w:val="FFFFFF" w:themeColor="background1"/>
                <w:sz w:val="22"/>
                <w:szCs w:val="22"/>
              </w:rPr>
              <w:t>Copayment (Copay)</w:t>
            </w:r>
          </w:p>
        </w:tc>
        <w:tc>
          <w:tcPr>
            <w:tcW w:w="8568" w:type="dxa"/>
            <w:shd w:val="clear" w:color="auto" w:fill="FFE8CC" w:themeFill="accent3" w:themeFillTint="33"/>
            <w:tcMar>
              <w:top w:w="0" w:type="dxa"/>
              <w:left w:w="108" w:type="dxa"/>
              <w:bottom w:w="0" w:type="dxa"/>
              <w:right w:w="108" w:type="dxa"/>
            </w:tcMar>
            <w:vAlign w:val="center"/>
          </w:tcPr>
          <w:p w14:paraId="3C892BD7" w14:textId="77777777" w:rsidR="00EA24B0" w:rsidRPr="00EA24B0" w:rsidRDefault="00EA24B0" w:rsidP="00A56689">
            <w:pPr>
              <w:pStyle w:val="TableText"/>
              <w:jc w:val="left"/>
              <w:rPr>
                <w:sz w:val="22"/>
                <w:szCs w:val="22"/>
              </w:rPr>
            </w:pPr>
            <w:r>
              <w:rPr>
                <w:sz w:val="22"/>
                <w:szCs w:val="22"/>
              </w:rPr>
              <w:t>A fixed dollar amount for each doctor visit that the covered employee pays for a health care service, usually when the service is received. For example, a primary care doctor may charge a nominal copay per visit.</w:t>
            </w:r>
          </w:p>
        </w:tc>
      </w:tr>
      <w:tr w:rsidR="00EA24B0" w:rsidRPr="00F50190" w14:paraId="6D1B2CD2" w14:textId="77777777" w:rsidTr="00532E72">
        <w:trPr>
          <w:trHeight w:val="1070"/>
        </w:trPr>
        <w:tc>
          <w:tcPr>
            <w:tcW w:w="2430" w:type="dxa"/>
            <w:shd w:val="clear" w:color="auto" w:fill="FF8C00" w:themeFill="accent3"/>
            <w:tcMar>
              <w:top w:w="0" w:type="dxa"/>
              <w:left w:w="108" w:type="dxa"/>
              <w:bottom w:w="0" w:type="dxa"/>
              <w:right w:w="108" w:type="dxa"/>
            </w:tcMar>
            <w:vAlign w:val="center"/>
          </w:tcPr>
          <w:p w14:paraId="09ADE670" w14:textId="77777777" w:rsidR="00EA24B0" w:rsidRPr="00EA24B0" w:rsidRDefault="00EA24B0" w:rsidP="00A56689">
            <w:pPr>
              <w:pStyle w:val="TableText"/>
              <w:jc w:val="left"/>
              <w:rPr>
                <w:rFonts w:eastAsia="Corbel"/>
                <w:b/>
                <w:color w:val="FFFFFF" w:themeColor="background1"/>
                <w:sz w:val="22"/>
                <w:szCs w:val="22"/>
              </w:rPr>
            </w:pPr>
            <w:r>
              <w:rPr>
                <w:rFonts w:eastAsia="Corbel"/>
                <w:b/>
                <w:color w:val="FFFFFF" w:themeColor="background1"/>
                <w:sz w:val="22"/>
                <w:szCs w:val="22"/>
              </w:rPr>
              <w:t>Deductible</w:t>
            </w:r>
          </w:p>
        </w:tc>
        <w:tc>
          <w:tcPr>
            <w:tcW w:w="8568" w:type="dxa"/>
            <w:shd w:val="clear" w:color="auto" w:fill="FFE8CC" w:themeFill="accent3" w:themeFillTint="33"/>
            <w:tcMar>
              <w:top w:w="0" w:type="dxa"/>
              <w:left w:w="108" w:type="dxa"/>
              <w:bottom w:w="0" w:type="dxa"/>
              <w:right w:w="108" w:type="dxa"/>
            </w:tcMar>
            <w:vAlign w:val="center"/>
          </w:tcPr>
          <w:p w14:paraId="6F6E14A7" w14:textId="77777777" w:rsidR="00EA24B0" w:rsidRPr="00EA24B0" w:rsidRDefault="00EA24B0" w:rsidP="00A56689">
            <w:pPr>
              <w:pStyle w:val="TableText"/>
              <w:jc w:val="left"/>
              <w:rPr>
                <w:rFonts w:cstheme="minorHAnsi"/>
                <w:sz w:val="22"/>
                <w:szCs w:val="22"/>
              </w:rPr>
            </w:pPr>
            <w:r w:rsidRPr="00EA24B0">
              <w:rPr>
                <w:rFonts w:cstheme="minorHAnsi"/>
                <w:sz w:val="22"/>
                <w:szCs w:val="22"/>
                <w:lang w:eastAsia="ja-JP"/>
              </w:rPr>
              <w:t>A fixed dollar amount that the covered employee must pay out-of-pocket each calendar year before the plan will begin reimbursing for non-preventive health expenses. Plans usually require separate limits for individual and other coverage tiers.</w:t>
            </w:r>
          </w:p>
        </w:tc>
      </w:tr>
      <w:tr w:rsidR="009B038B" w:rsidRPr="00F50190" w14:paraId="2606FC4D" w14:textId="77777777" w:rsidTr="00532E72">
        <w:trPr>
          <w:trHeight w:val="1070"/>
        </w:trPr>
        <w:tc>
          <w:tcPr>
            <w:tcW w:w="2430" w:type="dxa"/>
            <w:shd w:val="clear" w:color="auto" w:fill="FF8C00" w:themeFill="accent3"/>
            <w:tcMar>
              <w:top w:w="0" w:type="dxa"/>
              <w:left w:w="108" w:type="dxa"/>
              <w:bottom w:w="0" w:type="dxa"/>
              <w:right w:w="108" w:type="dxa"/>
            </w:tcMar>
            <w:vAlign w:val="center"/>
          </w:tcPr>
          <w:p w14:paraId="469372B1" w14:textId="77777777" w:rsidR="009B038B" w:rsidRDefault="009B038B" w:rsidP="00A56689">
            <w:pPr>
              <w:pStyle w:val="TableText"/>
              <w:jc w:val="left"/>
              <w:rPr>
                <w:rFonts w:eastAsia="Corbel"/>
                <w:b/>
                <w:color w:val="FFFFFF" w:themeColor="background1"/>
                <w:sz w:val="22"/>
                <w:szCs w:val="22"/>
              </w:rPr>
            </w:pPr>
            <w:r>
              <w:rPr>
                <w:rFonts w:eastAsia="Corbel"/>
                <w:b/>
                <w:color w:val="FFFFFF" w:themeColor="background1"/>
                <w:sz w:val="22"/>
                <w:szCs w:val="22"/>
              </w:rPr>
              <w:t>Explanation of Benefits (EOB)</w:t>
            </w:r>
          </w:p>
        </w:tc>
        <w:tc>
          <w:tcPr>
            <w:tcW w:w="8568" w:type="dxa"/>
            <w:shd w:val="clear" w:color="auto" w:fill="FFE8CC" w:themeFill="accent3" w:themeFillTint="33"/>
            <w:tcMar>
              <w:top w:w="0" w:type="dxa"/>
              <w:left w:w="108" w:type="dxa"/>
              <w:bottom w:w="0" w:type="dxa"/>
              <w:right w:w="108" w:type="dxa"/>
            </w:tcMar>
            <w:vAlign w:val="center"/>
          </w:tcPr>
          <w:p w14:paraId="21A3DAA0" w14:textId="77777777" w:rsidR="009B038B" w:rsidRDefault="009B038B" w:rsidP="00D05E66">
            <w:pPr>
              <w:pStyle w:val="TableText"/>
              <w:jc w:val="left"/>
              <w:rPr>
                <w:rFonts w:cstheme="minorHAnsi"/>
                <w:sz w:val="22"/>
                <w:szCs w:val="22"/>
                <w:lang w:eastAsia="ja-JP"/>
              </w:rPr>
            </w:pPr>
            <w:r>
              <w:rPr>
                <w:rFonts w:cstheme="minorHAnsi"/>
                <w:sz w:val="22"/>
                <w:szCs w:val="22"/>
                <w:lang w:eastAsia="ja-JP"/>
              </w:rPr>
              <w:t>A record of a person’s past and current health events. A “detailed receipt.” Ask for this whenever you have a medical service performed for your records. FSAs, HSAs and HRAs will sometimes need this additional verification.</w:t>
            </w:r>
          </w:p>
        </w:tc>
      </w:tr>
      <w:tr w:rsidR="00833EF7" w:rsidRPr="00F50190" w14:paraId="6619E744" w14:textId="77777777" w:rsidTr="009B038B">
        <w:trPr>
          <w:trHeight w:val="880"/>
        </w:trPr>
        <w:tc>
          <w:tcPr>
            <w:tcW w:w="2430" w:type="dxa"/>
            <w:shd w:val="clear" w:color="auto" w:fill="FF8C00" w:themeFill="accent3"/>
            <w:tcMar>
              <w:top w:w="0" w:type="dxa"/>
              <w:left w:w="108" w:type="dxa"/>
              <w:bottom w:w="0" w:type="dxa"/>
              <w:right w:w="108" w:type="dxa"/>
            </w:tcMar>
            <w:vAlign w:val="center"/>
          </w:tcPr>
          <w:p w14:paraId="7509D715" w14:textId="77777777" w:rsidR="00833EF7" w:rsidRDefault="00833EF7" w:rsidP="00A56689">
            <w:pPr>
              <w:pStyle w:val="TableText"/>
              <w:jc w:val="left"/>
              <w:rPr>
                <w:rFonts w:eastAsia="Corbel"/>
                <w:b/>
                <w:color w:val="FFFFFF" w:themeColor="background1"/>
                <w:sz w:val="22"/>
                <w:szCs w:val="22"/>
              </w:rPr>
            </w:pPr>
            <w:r>
              <w:rPr>
                <w:rFonts w:eastAsia="Corbel"/>
                <w:b/>
                <w:color w:val="FFFFFF" w:themeColor="background1"/>
                <w:sz w:val="22"/>
                <w:szCs w:val="22"/>
              </w:rPr>
              <w:t>Evidence of Insurability (EOI)</w:t>
            </w:r>
          </w:p>
        </w:tc>
        <w:tc>
          <w:tcPr>
            <w:tcW w:w="8568" w:type="dxa"/>
            <w:shd w:val="clear" w:color="auto" w:fill="FFE8CC" w:themeFill="accent3" w:themeFillTint="33"/>
            <w:tcMar>
              <w:top w:w="0" w:type="dxa"/>
              <w:left w:w="108" w:type="dxa"/>
              <w:bottom w:w="0" w:type="dxa"/>
              <w:right w:w="108" w:type="dxa"/>
            </w:tcMar>
            <w:vAlign w:val="center"/>
          </w:tcPr>
          <w:p w14:paraId="158D3AEA" w14:textId="77777777" w:rsidR="009B038B" w:rsidRPr="00EA24B0" w:rsidRDefault="009B038B" w:rsidP="00D05E66">
            <w:pPr>
              <w:pStyle w:val="TableText"/>
              <w:jc w:val="left"/>
              <w:rPr>
                <w:rFonts w:cstheme="minorHAnsi"/>
                <w:sz w:val="22"/>
                <w:szCs w:val="22"/>
                <w:lang w:eastAsia="ja-JP"/>
              </w:rPr>
            </w:pPr>
            <w:r>
              <w:rPr>
                <w:rFonts w:cstheme="minorHAnsi"/>
                <w:sz w:val="22"/>
                <w:szCs w:val="22"/>
                <w:lang w:eastAsia="ja-JP"/>
              </w:rPr>
              <w:t>Is a record of a person’s past and current health events. It is used by insurance companies to verify whether a person meets the definition of good health.</w:t>
            </w:r>
          </w:p>
        </w:tc>
      </w:tr>
      <w:tr w:rsidR="00833EF7" w:rsidRPr="00F50190" w14:paraId="7F397970" w14:textId="77777777" w:rsidTr="009B038B">
        <w:trPr>
          <w:trHeight w:val="889"/>
        </w:trPr>
        <w:tc>
          <w:tcPr>
            <w:tcW w:w="2430" w:type="dxa"/>
            <w:shd w:val="clear" w:color="auto" w:fill="FF8C00" w:themeFill="accent3"/>
            <w:tcMar>
              <w:top w:w="0" w:type="dxa"/>
              <w:left w:w="108" w:type="dxa"/>
              <w:bottom w:w="0" w:type="dxa"/>
              <w:right w:w="108" w:type="dxa"/>
            </w:tcMar>
            <w:vAlign w:val="center"/>
          </w:tcPr>
          <w:p w14:paraId="0ACA07C1" w14:textId="77777777" w:rsidR="00833EF7" w:rsidRDefault="00833EF7" w:rsidP="00A56689">
            <w:pPr>
              <w:pStyle w:val="TableText"/>
              <w:jc w:val="left"/>
              <w:rPr>
                <w:rFonts w:eastAsia="Corbel"/>
                <w:b/>
                <w:color w:val="FFFFFF" w:themeColor="background1"/>
                <w:sz w:val="22"/>
                <w:szCs w:val="22"/>
              </w:rPr>
            </w:pPr>
            <w:r>
              <w:rPr>
                <w:rFonts w:eastAsia="Corbel"/>
                <w:b/>
                <w:color w:val="FFFFFF" w:themeColor="background1"/>
                <w:sz w:val="22"/>
                <w:szCs w:val="22"/>
              </w:rPr>
              <w:t>Guarantee Issue (GI)</w:t>
            </w:r>
          </w:p>
        </w:tc>
        <w:tc>
          <w:tcPr>
            <w:tcW w:w="8568" w:type="dxa"/>
            <w:shd w:val="clear" w:color="auto" w:fill="FFE8CC" w:themeFill="accent3" w:themeFillTint="33"/>
            <w:tcMar>
              <w:top w:w="0" w:type="dxa"/>
              <w:left w:w="108" w:type="dxa"/>
              <w:bottom w:w="0" w:type="dxa"/>
              <w:right w:w="108" w:type="dxa"/>
            </w:tcMar>
            <w:vAlign w:val="center"/>
          </w:tcPr>
          <w:p w14:paraId="039827BF" w14:textId="77777777" w:rsidR="00833EF7" w:rsidRPr="00EA24B0" w:rsidRDefault="00D05E66" w:rsidP="00A56689">
            <w:pPr>
              <w:pStyle w:val="TableText"/>
              <w:jc w:val="left"/>
              <w:rPr>
                <w:rFonts w:cstheme="minorHAnsi"/>
                <w:sz w:val="22"/>
                <w:szCs w:val="22"/>
                <w:lang w:eastAsia="ja-JP"/>
              </w:rPr>
            </w:pPr>
            <w:r>
              <w:rPr>
                <w:rFonts w:cstheme="minorHAnsi"/>
                <w:sz w:val="22"/>
                <w:szCs w:val="22"/>
                <w:lang w:eastAsia="ja-JP"/>
              </w:rPr>
              <w:t>A requirement that health plans must permit you to enroll regardless of health status, age, gender, or other factors that might predict the use of health services. Except in some states, GI doesn’t limit how much you can be charged if you enroll.</w:t>
            </w:r>
          </w:p>
        </w:tc>
      </w:tr>
      <w:tr w:rsidR="00EA24B0" w:rsidRPr="00F50190" w14:paraId="1334BCD4" w14:textId="77777777" w:rsidTr="00532E72">
        <w:trPr>
          <w:trHeight w:val="1070"/>
        </w:trPr>
        <w:tc>
          <w:tcPr>
            <w:tcW w:w="2430" w:type="dxa"/>
            <w:shd w:val="clear" w:color="auto" w:fill="FF8C00" w:themeFill="accent3"/>
            <w:tcMar>
              <w:top w:w="0" w:type="dxa"/>
              <w:left w:w="108" w:type="dxa"/>
              <w:bottom w:w="0" w:type="dxa"/>
              <w:right w:w="108" w:type="dxa"/>
            </w:tcMar>
            <w:vAlign w:val="center"/>
          </w:tcPr>
          <w:p w14:paraId="5AF4C096" w14:textId="77777777" w:rsidR="00EA24B0" w:rsidRDefault="00EA24B0" w:rsidP="00A56689">
            <w:pPr>
              <w:pStyle w:val="TableText"/>
              <w:jc w:val="left"/>
              <w:rPr>
                <w:rFonts w:eastAsia="Corbel"/>
                <w:b/>
                <w:color w:val="FFFFFF" w:themeColor="background1"/>
                <w:sz w:val="22"/>
                <w:szCs w:val="22"/>
              </w:rPr>
            </w:pPr>
            <w:r>
              <w:rPr>
                <w:rFonts w:eastAsia="Corbel"/>
                <w:b/>
                <w:color w:val="FFFFFF" w:themeColor="background1"/>
                <w:sz w:val="22"/>
                <w:szCs w:val="22"/>
              </w:rPr>
              <w:t>In-Network</w:t>
            </w:r>
          </w:p>
        </w:tc>
        <w:tc>
          <w:tcPr>
            <w:tcW w:w="8568" w:type="dxa"/>
            <w:shd w:val="clear" w:color="auto" w:fill="FFE8CC" w:themeFill="accent3" w:themeFillTint="33"/>
            <w:tcMar>
              <w:top w:w="0" w:type="dxa"/>
              <w:left w:w="108" w:type="dxa"/>
              <w:bottom w:w="0" w:type="dxa"/>
              <w:right w:w="108" w:type="dxa"/>
            </w:tcMar>
            <w:vAlign w:val="center"/>
          </w:tcPr>
          <w:p w14:paraId="7A8D20EA" w14:textId="77777777" w:rsidR="00EA24B0" w:rsidRPr="00EA24B0" w:rsidRDefault="00EA24B0" w:rsidP="00A56689">
            <w:pPr>
              <w:pStyle w:val="TableText"/>
              <w:jc w:val="left"/>
              <w:rPr>
                <w:rFonts w:cstheme="minorHAnsi"/>
                <w:sz w:val="22"/>
                <w:szCs w:val="22"/>
                <w:lang w:eastAsia="ja-JP"/>
              </w:rPr>
            </w:pPr>
            <w:r w:rsidRPr="00EA24B0">
              <w:rPr>
                <w:rFonts w:cstheme="minorHAnsi"/>
                <w:color w:val="404040"/>
                <w:sz w:val="22"/>
                <w:szCs w:val="22"/>
                <w:lang w:eastAsia="ja-JP"/>
              </w:rPr>
              <w:t xml:space="preserve">Doctors, clinics, </w:t>
            </w:r>
            <w:proofErr w:type="gramStart"/>
            <w:r w:rsidRPr="00EA24B0">
              <w:rPr>
                <w:rFonts w:cstheme="minorHAnsi"/>
                <w:color w:val="404040"/>
                <w:sz w:val="22"/>
                <w:szCs w:val="22"/>
                <w:lang w:eastAsia="ja-JP"/>
              </w:rPr>
              <w:t>hospitals</w:t>
            </w:r>
            <w:proofErr w:type="gramEnd"/>
            <w:r w:rsidRPr="00EA24B0">
              <w:rPr>
                <w:rFonts w:cstheme="minorHAnsi"/>
                <w:color w:val="404040"/>
                <w:sz w:val="22"/>
                <w:szCs w:val="22"/>
                <w:lang w:eastAsia="ja-JP"/>
              </w:rPr>
              <w:t xml:space="preserve"> and other providers with whom the health plan has an agreement to care for its members. Health plans cover a greater share of the cost for in-network health providers than for providers who are out-of-network.</w:t>
            </w:r>
          </w:p>
        </w:tc>
      </w:tr>
      <w:tr w:rsidR="00EA24B0" w:rsidRPr="00F50190" w14:paraId="53EA44DD" w14:textId="77777777" w:rsidTr="00532E72">
        <w:trPr>
          <w:trHeight w:val="1070"/>
        </w:trPr>
        <w:tc>
          <w:tcPr>
            <w:tcW w:w="2430" w:type="dxa"/>
            <w:shd w:val="clear" w:color="auto" w:fill="FF8C00" w:themeFill="accent3"/>
            <w:tcMar>
              <w:top w:w="0" w:type="dxa"/>
              <w:left w:w="108" w:type="dxa"/>
              <w:bottom w:w="0" w:type="dxa"/>
              <w:right w:w="108" w:type="dxa"/>
            </w:tcMar>
            <w:vAlign w:val="center"/>
          </w:tcPr>
          <w:p w14:paraId="693CC264" w14:textId="77777777" w:rsidR="00EA24B0" w:rsidRDefault="00EA24B0" w:rsidP="00A56689">
            <w:pPr>
              <w:pStyle w:val="TableText"/>
              <w:jc w:val="left"/>
              <w:rPr>
                <w:rFonts w:eastAsia="Corbel"/>
                <w:b/>
                <w:color w:val="FFFFFF" w:themeColor="background1"/>
                <w:sz w:val="22"/>
                <w:szCs w:val="22"/>
              </w:rPr>
            </w:pPr>
            <w:r>
              <w:rPr>
                <w:rFonts w:eastAsia="Corbel"/>
                <w:b/>
                <w:color w:val="FFFFFF" w:themeColor="background1"/>
                <w:sz w:val="22"/>
                <w:szCs w:val="22"/>
              </w:rPr>
              <w:t>Out-of-Network</w:t>
            </w:r>
          </w:p>
        </w:tc>
        <w:tc>
          <w:tcPr>
            <w:tcW w:w="8568" w:type="dxa"/>
            <w:shd w:val="clear" w:color="auto" w:fill="FFE8CC" w:themeFill="accent3" w:themeFillTint="33"/>
            <w:tcMar>
              <w:top w:w="0" w:type="dxa"/>
              <w:left w:w="108" w:type="dxa"/>
              <w:bottom w:w="0" w:type="dxa"/>
              <w:right w:w="108" w:type="dxa"/>
            </w:tcMar>
            <w:vAlign w:val="center"/>
          </w:tcPr>
          <w:p w14:paraId="5AFA6B11" w14:textId="7A85032B" w:rsidR="00EA24B0" w:rsidRPr="00EA24B0" w:rsidRDefault="00EA24B0" w:rsidP="00A56689">
            <w:pPr>
              <w:pStyle w:val="TableText"/>
              <w:jc w:val="left"/>
              <w:rPr>
                <w:rFonts w:cstheme="minorHAnsi"/>
                <w:color w:val="404040"/>
                <w:sz w:val="22"/>
                <w:szCs w:val="22"/>
                <w:lang w:eastAsia="ja-JP"/>
              </w:rPr>
            </w:pPr>
            <w:r w:rsidRPr="00EA24B0">
              <w:rPr>
                <w:rFonts w:cstheme="minorHAnsi"/>
                <w:color w:val="404040"/>
                <w:sz w:val="22"/>
                <w:szCs w:val="22"/>
                <w:lang w:eastAsia="ja-JP"/>
              </w:rPr>
              <w:t xml:space="preserve">A health plan will cover treatment for doctors, clinics, </w:t>
            </w:r>
            <w:proofErr w:type="gramStart"/>
            <w:r w:rsidRPr="00EA24B0">
              <w:rPr>
                <w:rFonts w:cstheme="minorHAnsi"/>
                <w:color w:val="404040"/>
                <w:sz w:val="22"/>
                <w:szCs w:val="22"/>
                <w:lang w:eastAsia="ja-JP"/>
              </w:rPr>
              <w:t>hospitals</w:t>
            </w:r>
            <w:proofErr w:type="gramEnd"/>
            <w:r w:rsidRPr="00EA24B0">
              <w:rPr>
                <w:rFonts w:cstheme="minorHAnsi"/>
                <w:color w:val="404040"/>
                <w:sz w:val="22"/>
                <w:szCs w:val="22"/>
                <w:lang w:eastAsia="ja-JP"/>
              </w:rPr>
              <w:t xml:space="preserve"> and other providers who are out-of-</w:t>
            </w:r>
            <w:r w:rsidR="00983A74" w:rsidRPr="00EA24B0">
              <w:rPr>
                <w:rFonts w:cstheme="minorHAnsi"/>
                <w:color w:val="404040"/>
                <w:sz w:val="22"/>
                <w:szCs w:val="22"/>
                <w:lang w:eastAsia="ja-JP"/>
              </w:rPr>
              <w:t>network but</w:t>
            </w:r>
            <w:r w:rsidRPr="00EA24B0">
              <w:rPr>
                <w:rFonts w:cstheme="minorHAnsi"/>
                <w:color w:val="404040"/>
                <w:sz w:val="22"/>
                <w:szCs w:val="22"/>
                <w:lang w:eastAsia="ja-JP"/>
              </w:rPr>
              <w:t xml:space="preserve"> covered employees will pay more out-of-pocket to use out-of-network providers than in-network providers.</w:t>
            </w:r>
          </w:p>
        </w:tc>
      </w:tr>
      <w:tr w:rsidR="00EA24B0" w:rsidRPr="00F50190" w14:paraId="0B5F1447" w14:textId="77777777" w:rsidTr="00532E72">
        <w:trPr>
          <w:trHeight w:val="1070"/>
        </w:trPr>
        <w:tc>
          <w:tcPr>
            <w:tcW w:w="2430" w:type="dxa"/>
            <w:shd w:val="clear" w:color="auto" w:fill="FF8C00" w:themeFill="accent3"/>
            <w:tcMar>
              <w:top w:w="0" w:type="dxa"/>
              <w:left w:w="108" w:type="dxa"/>
              <w:bottom w:w="0" w:type="dxa"/>
              <w:right w:w="108" w:type="dxa"/>
            </w:tcMar>
            <w:vAlign w:val="center"/>
          </w:tcPr>
          <w:p w14:paraId="5D60BC62" w14:textId="77777777" w:rsidR="00EA24B0" w:rsidRDefault="00B67517" w:rsidP="00A56689">
            <w:pPr>
              <w:pStyle w:val="TableText"/>
              <w:jc w:val="left"/>
              <w:rPr>
                <w:rFonts w:eastAsia="Corbel"/>
                <w:b/>
                <w:color w:val="FFFFFF" w:themeColor="background1"/>
                <w:sz w:val="22"/>
                <w:szCs w:val="22"/>
              </w:rPr>
            </w:pPr>
            <w:r>
              <w:rPr>
                <w:rFonts w:eastAsia="Corbel"/>
                <w:b/>
                <w:color w:val="FFFFFF" w:themeColor="background1"/>
                <w:sz w:val="22"/>
                <w:szCs w:val="22"/>
              </w:rPr>
              <w:t>Out-of-Pocket Maximum</w:t>
            </w:r>
          </w:p>
        </w:tc>
        <w:tc>
          <w:tcPr>
            <w:tcW w:w="8568" w:type="dxa"/>
            <w:shd w:val="clear" w:color="auto" w:fill="FFE8CC" w:themeFill="accent3" w:themeFillTint="33"/>
            <w:tcMar>
              <w:top w:w="0" w:type="dxa"/>
              <w:left w:w="108" w:type="dxa"/>
              <w:bottom w:w="0" w:type="dxa"/>
              <w:right w:w="108" w:type="dxa"/>
            </w:tcMar>
            <w:vAlign w:val="center"/>
          </w:tcPr>
          <w:p w14:paraId="6327DD3B" w14:textId="77777777" w:rsidR="00EA24B0" w:rsidRPr="00EA24B0" w:rsidRDefault="00EA24B0" w:rsidP="00A56689">
            <w:pPr>
              <w:pStyle w:val="TableText"/>
              <w:jc w:val="left"/>
              <w:rPr>
                <w:rFonts w:cstheme="minorHAnsi"/>
                <w:color w:val="404040"/>
                <w:sz w:val="22"/>
                <w:szCs w:val="22"/>
                <w:lang w:eastAsia="ja-JP"/>
              </w:rPr>
            </w:pPr>
            <w:r w:rsidRPr="00EA24B0">
              <w:rPr>
                <w:rFonts w:cstheme="minorHAnsi"/>
                <w:color w:val="404040"/>
                <w:sz w:val="22"/>
                <w:szCs w:val="22"/>
                <w:lang w:eastAsia="ja-JP"/>
              </w:rPr>
              <w:t>The most an employee could pay during a coverage period (usually one year) for his or her share of the costs of covered services, including copayments and coinsurance.</w:t>
            </w:r>
          </w:p>
        </w:tc>
      </w:tr>
      <w:tr w:rsidR="00B67517" w:rsidRPr="00F50190" w14:paraId="4AB18554" w14:textId="77777777" w:rsidTr="00532E72">
        <w:trPr>
          <w:trHeight w:val="1070"/>
        </w:trPr>
        <w:tc>
          <w:tcPr>
            <w:tcW w:w="2430" w:type="dxa"/>
            <w:shd w:val="clear" w:color="auto" w:fill="FF8C00" w:themeFill="accent3"/>
            <w:tcMar>
              <w:top w:w="0" w:type="dxa"/>
              <w:left w:w="108" w:type="dxa"/>
              <w:bottom w:w="0" w:type="dxa"/>
              <w:right w:w="108" w:type="dxa"/>
            </w:tcMar>
            <w:vAlign w:val="center"/>
          </w:tcPr>
          <w:p w14:paraId="59999439" w14:textId="77777777" w:rsidR="00B67517" w:rsidRDefault="00B67517" w:rsidP="00A56689">
            <w:pPr>
              <w:pStyle w:val="TableText"/>
              <w:jc w:val="left"/>
              <w:rPr>
                <w:rFonts w:eastAsia="Corbel"/>
                <w:b/>
                <w:color w:val="FFFFFF" w:themeColor="background1"/>
                <w:sz w:val="22"/>
                <w:szCs w:val="22"/>
              </w:rPr>
            </w:pPr>
            <w:r>
              <w:rPr>
                <w:rFonts w:eastAsia="Corbel"/>
                <w:b/>
                <w:color w:val="FFFFFF" w:themeColor="background1"/>
                <w:sz w:val="22"/>
                <w:szCs w:val="22"/>
              </w:rPr>
              <w:t>Preventive Care</w:t>
            </w:r>
          </w:p>
        </w:tc>
        <w:tc>
          <w:tcPr>
            <w:tcW w:w="8568" w:type="dxa"/>
            <w:shd w:val="clear" w:color="auto" w:fill="FFE8CC" w:themeFill="accent3" w:themeFillTint="33"/>
            <w:tcMar>
              <w:top w:w="0" w:type="dxa"/>
              <w:left w:w="108" w:type="dxa"/>
              <w:bottom w:w="0" w:type="dxa"/>
              <w:right w:w="108" w:type="dxa"/>
            </w:tcMar>
            <w:vAlign w:val="center"/>
          </w:tcPr>
          <w:p w14:paraId="73D843E4" w14:textId="77777777" w:rsidR="00B67517" w:rsidRPr="00EA24B0" w:rsidRDefault="009459C6" w:rsidP="00A56689">
            <w:pPr>
              <w:pStyle w:val="TableText"/>
              <w:jc w:val="left"/>
              <w:rPr>
                <w:rFonts w:cstheme="minorHAnsi"/>
                <w:color w:val="404040"/>
                <w:sz w:val="22"/>
                <w:szCs w:val="22"/>
                <w:lang w:eastAsia="ja-JP"/>
              </w:rPr>
            </w:pPr>
            <w:r>
              <w:rPr>
                <w:rFonts w:cstheme="minorHAnsi"/>
                <w:color w:val="404040"/>
                <w:sz w:val="22"/>
                <w:szCs w:val="22"/>
                <w:lang w:eastAsia="ja-JP"/>
              </w:rPr>
              <w:t xml:space="preserve">Most health plans must cover a set of preventive services – like shots and screening tests – at no cost to you. Visit </w:t>
            </w:r>
            <w:hyperlink r:id="rId52" w:history="1">
              <w:r w:rsidRPr="009459C6">
                <w:rPr>
                  <w:rStyle w:val="Hyperlink"/>
                  <w:rFonts w:cstheme="minorHAnsi"/>
                  <w:color w:val="565656" w:themeColor="text1"/>
                  <w:sz w:val="22"/>
                  <w:szCs w:val="22"/>
                  <w:lang w:eastAsia="ja-JP"/>
                </w:rPr>
                <w:t>https://www.healthcare.gov/coverage/preventive-care-benefits/</w:t>
              </w:r>
            </w:hyperlink>
            <w:r>
              <w:rPr>
                <w:rFonts w:cstheme="minorHAnsi"/>
                <w:color w:val="404040"/>
                <w:sz w:val="22"/>
                <w:szCs w:val="22"/>
                <w:lang w:eastAsia="ja-JP"/>
              </w:rPr>
              <w:t xml:space="preserve"> to view free preventive services for all adults, </w:t>
            </w:r>
            <w:proofErr w:type="gramStart"/>
            <w:r>
              <w:rPr>
                <w:rFonts w:cstheme="minorHAnsi"/>
                <w:color w:val="404040"/>
                <w:sz w:val="22"/>
                <w:szCs w:val="22"/>
                <w:lang w:eastAsia="ja-JP"/>
              </w:rPr>
              <w:t>women</w:t>
            </w:r>
            <w:proofErr w:type="gramEnd"/>
            <w:r>
              <w:rPr>
                <w:rFonts w:cstheme="minorHAnsi"/>
                <w:color w:val="404040"/>
                <w:sz w:val="22"/>
                <w:szCs w:val="22"/>
                <w:lang w:eastAsia="ja-JP"/>
              </w:rPr>
              <w:t xml:space="preserve"> and children.</w:t>
            </w:r>
          </w:p>
        </w:tc>
      </w:tr>
      <w:tr w:rsidR="00B67517" w:rsidRPr="00F50190" w14:paraId="05373893" w14:textId="77777777" w:rsidTr="009B038B">
        <w:trPr>
          <w:trHeight w:val="826"/>
        </w:trPr>
        <w:tc>
          <w:tcPr>
            <w:tcW w:w="2430" w:type="dxa"/>
            <w:shd w:val="clear" w:color="auto" w:fill="FF8C00" w:themeFill="accent3"/>
            <w:tcMar>
              <w:top w:w="0" w:type="dxa"/>
              <w:left w:w="108" w:type="dxa"/>
              <w:bottom w:w="0" w:type="dxa"/>
              <w:right w:w="108" w:type="dxa"/>
            </w:tcMar>
            <w:vAlign w:val="center"/>
          </w:tcPr>
          <w:p w14:paraId="1754B8F7" w14:textId="77777777" w:rsidR="00B67517" w:rsidRDefault="00B67517" w:rsidP="00A56689">
            <w:pPr>
              <w:pStyle w:val="TableText"/>
              <w:jc w:val="left"/>
              <w:rPr>
                <w:rFonts w:eastAsia="Corbel"/>
                <w:b/>
                <w:color w:val="FFFFFF" w:themeColor="background1"/>
                <w:sz w:val="22"/>
                <w:szCs w:val="22"/>
              </w:rPr>
            </w:pPr>
            <w:r>
              <w:rPr>
                <w:rFonts w:eastAsia="Corbel"/>
                <w:b/>
                <w:color w:val="FFFFFF" w:themeColor="background1"/>
                <w:sz w:val="22"/>
                <w:szCs w:val="22"/>
              </w:rPr>
              <w:t>Premium</w:t>
            </w:r>
          </w:p>
        </w:tc>
        <w:tc>
          <w:tcPr>
            <w:tcW w:w="8568" w:type="dxa"/>
            <w:shd w:val="clear" w:color="auto" w:fill="FFE8CC" w:themeFill="accent3" w:themeFillTint="33"/>
            <w:tcMar>
              <w:top w:w="0" w:type="dxa"/>
              <w:left w:w="108" w:type="dxa"/>
              <w:bottom w:w="0" w:type="dxa"/>
              <w:right w:w="108" w:type="dxa"/>
            </w:tcMar>
            <w:vAlign w:val="center"/>
          </w:tcPr>
          <w:p w14:paraId="2848A037" w14:textId="36ED9CBD" w:rsidR="00B67517" w:rsidRPr="00EA24B0" w:rsidRDefault="009459C6" w:rsidP="00A56689">
            <w:pPr>
              <w:pStyle w:val="TableText"/>
              <w:jc w:val="left"/>
              <w:rPr>
                <w:rFonts w:cstheme="minorHAnsi"/>
                <w:color w:val="404040"/>
                <w:sz w:val="22"/>
                <w:szCs w:val="22"/>
                <w:lang w:eastAsia="ja-JP"/>
              </w:rPr>
            </w:pPr>
            <w:r>
              <w:rPr>
                <w:rFonts w:cstheme="minorHAnsi"/>
                <w:color w:val="404040"/>
                <w:sz w:val="22"/>
                <w:szCs w:val="22"/>
                <w:lang w:eastAsia="ja-JP"/>
              </w:rPr>
              <w:t xml:space="preserve">The amount the employee pays for your health insurance. </w:t>
            </w:r>
          </w:p>
        </w:tc>
      </w:tr>
    </w:tbl>
    <w:p w14:paraId="0EEE84BC" w14:textId="2927DB32" w:rsidR="00B12991" w:rsidRPr="00786516" w:rsidRDefault="00B12991" w:rsidP="00786516">
      <w:pPr>
        <w:tabs>
          <w:tab w:val="right" w:pos="810"/>
        </w:tabs>
        <w:rPr>
          <w:rFonts w:cs="Arial"/>
        </w:rPr>
        <w:sectPr w:rsidR="00B12991" w:rsidRPr="00786516" w:rsidSect="00BC441E">
          <w:pgSz w:w="12240" w:h="15840" w:code="1"/>
          <w:pgMar w:top="1440" w:right="720" w:bottom="1008" w:left="720" w:header="720" w:footer="576" w:gutter="0"/>
          <w:cols w:space="720"/>
          <w:docGrid w:linePitch="360"/>
        </w:sectPr>
      </w:pPr>
    </w:p>
    <w:p w14:paraId="6F66C8D5" w14:textId="1F5BE631" w:rsidR="002C4697" w:rsidRPr="002375FA" w:rsidRDefault="00B7036C" w:rsidP="002C4697">
      <w:pPr>
        <w:pStyle w:val="NoticesText"/>
      </w:pPr>
      <w:r w:rsidRPr="00BC1A6C">
        <w:rPr>
          <w:noProof/>
        </w:rPr>
        <w:lastRenderedPageBreak/>
        <mc:AlternateContent>
          <mc:Choice Requires="wps">
            <w:drawing>
              <wp:anchor distT="0" distB="0" distL="114300" distR="114300" simplePos="0" relativeHeight="251928576" behindDoc="0" locked="0" layoutInCell="1" allowOverlap="1" wp14:anchorId="1ACB4944" wp14:editId="2CA51251">
                <wp:simplePos x="0" y="0"/>
                <wp:positionH relativeFrom="margin">
                  <wp:align>center</wp:align>
                </wp:positionH>
                <wp:positionV relativeFrom="margin">
                  <wp:posOffset>7941945</wp:posOffset>
                </wp:positionV>
                <wp:extent cx="6724650" cy="1009650"/>
                <wp:effectExtent l="0" t="0" r="19050" b="19050"/>
                <wp:wrapSquare wrapText="bothSides"/>
                <wp:docPr id="88" name="Text Box 25"/>
                <wp:cNvGraphicFramePr/>
                <a:graphic xmlns:a="http://schemas.openxmlformats.org/drawingml/2006/main">
                  <a:graphicData uri="http://schemas.microsoft.com/office/word/2010/wordprocessingShape">
                    <wps:wsp>
                      <wps:cNvSpPr txBox="1"/>
                      <wps:spPr>
                        <a:xfrm>
                          <a:off x="0" y="0"/>
                          <a:ext cx="6724650" cy="1009650"/>
                        </a:xfrm>
                        <a:prstGeom prst="rect">
                          <a:avLst/>
                        </a:prstGeom>
                        <a:solidFill>
                          <a:schemeClr val="tx1">
                            <a:lumMod val="20000"/>
                            <a:lumOff val="80000"/>
                          </a:schemeClr>
                        </a:solidFill>
                        <a:ln w="9528">
                          <a:solidFill>
                            <a:schemeClr val="tx1">
                              <a:lumMod val="20000"/>
                              <a:lumOff val="80000"/>
                            </a:schemeClr>
                          </a:solidFill>
                          <a:prstDash val="solid"/>
                        </a:ln>
                      </wps:spPr>
                      <wps:txbx>
                        <w:txbxContent>
                          <w:p w14:paraId="7910C50F" w14:textId="77777777" w:rsidR="00B7036C" w:rsidRPr="00091E15" w:rsidRDefault="00B7036C" w:rsidP="00B7036C">
                            <w:pPr>
                              <w:pStyle w:val="Quote"/>
                              <w:rPr>
                                <w:sz w:val="20"/>
                                <w:szCs w:val="20"/>
                              </w:rPr>
                            </w:pPr>
                            <w:r w:rsidRPr="00091E15">
                              <w:rPr>
                                <w:sz w:val="20"/>
                                <w:szCs w:val="20"/>
                              </w:rPr>
                              <w:t xml:space="preserve">The information in this Enrollment Guide is presented for illustrative purposes and is based on information provided by the employer. The text contained in this Guide was taken from various summary plan descriptions and benefit information. While every effort was taken to accurately report your benefits, discrepancies or errors are always possible. In case of discrepancy between the Guide and the actual plan documents the actual </w:t>
                            </w:r>
                            <w:proofErr w:type="gramStart"/>
                            <w:r w:rsidRPr="00091E15">
                              <w:rPr>
                                <w:sz w:val="20"/>
                                <w:szCs w:val="20"/>
                              </w:rPr>
                              <w:t>plan</w:t>
                            </w:r>
                            <w:proofErr w:type="gramEnd"/>
                            <w:r w:rsidRPr="00091E15">
                              <w:rPr>
                                <w:sz w:val="20"/>
                                <w:szCs w:val="20"/>
                              </w:rPr>
                              <w:t xml:space="preserve"> documents will prevail. All information is confidential, pursuant to the Health Insurance Portability and Accountability Act of 1996. If you have questions about your benefits, contact Human Resources.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ACB4944" id="Text Box 25" o:spid="_x0000_s1049" type="#_x0000_t202" style="position:absolute;left:0;text-align:left;margin-left:0;margin-top:625.35pt;width:529.5pt;height:79.5pt;z-index:2519285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" fillcolor="#ddd [669]" strokecolor="#ddd [669]" strokeweight=".26467mm">
                <v:textbox>
                  <w:txbxContent>
                    <w:p w14:paraId="7910C50F" w14:textId="77777777" w:rsidR="00B7036C" w:rsidRPr="00091E15" w:rsidRDefault="00B7036C" w:rsidP="00B7036C">
                      <w:pPr>
                        <w:pStyle w:val="Quote"/>
                        <w:rPr>
                          <w:sz w:val="20"/>
                          <w:szCs w:val="20"/>
                        </w:rPr>
                      </w:pPr>
                      <w:r w:rsidRPr="00091E15">
                        <w:rPr>
                          <w:sz w:val="20"/>
                          <w:szCs w:val="20"/>
                        </w:rPr>
                        <w:t xml:space="preserve">The information in this Enrollment Guide is presented for illustrative purposes and is based on information provided by the employer. The text contained in this Guide was taken from various summary plan descriptions and benefit information. While every effort was taken to accurately report your benefits, discrepancies or errors are always possible. In case of discrepancy between the Guide and the actual plan documents the actual </w:t>
                      </w:r>
                      <w:proofErr w:type="gramStart"/>
                      <w:r w:rsidRPr="00091E15">
                        <w:rPr>
                          <w:sz w:val="20"/>
                          <w:szCs w:val="20"/>
                        </w:rPr>
                        <w:t>plan</w:t>
                      </w:r>
                      <w:proofErr w:type="gramEnd"/>
                      <w:r w:rsidRPr="00091E15">
                        <w:rPr>
                          <w:sz w:val="20"/>
                          <w:szCs w:val="20"/>
                        </w:rPr>
                        <w:t xml:space="preserve"> documents will prevail. All information is confidential, pursuant to the Health Insurance Portability and Accountability Act of 1996. If you have questions about your benefits, contact Human Resources.</w:t>
                      </w:r>
                    </w:p>
                  </w:txbxContent>
                </v:textbox>
                <w10:wrap type="square" anchorx="margin" anchory="margin"/>
              </v:shape>
            </w:pict>
          </mc:Fallback>
        </mc:AlternateContent>
      </w:r>
    </w:p>
    <w:sectPr w:rsidR="002C4697" w:rsidRPr="002375FA" w:rsidSect="0010663B">
      <w:headerReference w:type="default" r:id="rId53"/>
      <w:footerReference w:type="default" r:id="rId54"/>
      <w:pgSz w:w="12240" w:h="15840" w:code="1"/>
      <w:pgMar w:top="1440" w:right="720" w:bottom="1008"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71348" w14:textId="77777777" w:rsidR="005734E5" w:rsidRDefault="005734E5">
      <w:r>
        <w:separator/>
      </w:r>
    </w:p>
  </w:endnote>
  <w:endnote w:type="continuationSeparator" w:id="0">
    <w:p w14:paraId="59B857F1" w14:textId="77777777" w:rsidR="005734E5" w:rsidRDefault="005734E5">
      <w:r>
        <w:continuationSeparator/>
      </w:r>
    </w:p>
  </w:endnote>
  <w:endnote w:type="continuationNotice" w:id="1">
    <w:p w14:paraId="37BFA760" w14:textId="77777777" w:rsidR="005734E5" w:rsidRDefault="005734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Myriad Pro Light">
    <w:altName w:val="Arial"/>
    <w:panose1 w:val="00000000000000000000"/>
    <w:charset w:val="00"/>
    <w:family w:val="swiss"/>
    <w:notTrueType/>
    <w:pitch w:val="variable"/>
    <w:sig w:usb0="00000001" w:usb1="00000001" w:usb2="00000000" w:usb3="00000000" w:csb0="0000019F" w:csb1="00000000"/>
  </w:font>
  <w:font w:name="Gotha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3317101"/>
      <w:docPartObj>
        <w:docPartGallery w:val="Page Numbers (Bottom of Page)"/>
        <w:docPartUnique/>
      </w:docPartObj>
    </w:sdtPr>
    <w:sdtEndPr>
      <w:rPr>
        <w:noProof/>
      </w:rPr>
    </w:sdtEndPr>
    <w:sdtContent>
      <w:p w14:paraId="11CDE630" w14:textId="39883677" w:rsidR="002B5690" w:rsidRDefault="002B56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45DF26" w14:textId="40E1AC7E" w:rsidR="00F648E7" w:rsidRPr="00D416BA" w:rsidRDefault="00EB6E2D" w:rsidP="000D6088">
    <w:pPr>
      <w:tabs>
        <w:tab w:val="left" w:pos="4680"/>
        <w:tab w:val="right" w:pos="10710"/>
      </w:tabs>
    </w:pPr>
    <w:r w:rsidRPr="00176BB7">
      <w:rPr>
        <w:highlight w:val="yellow"/>
      </w:rPr>
      <w:t>Client Name</w:t>
    </w:r>
    <w:r>
      <w:t xml:space="preserve"> 2023 Open Enrollment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3941F" w14:textId="77777777" w:rsidR="00F648E7" w:rsidRDefault="00F648E7" w:rsidP="00BC1A6C">
    <w:pPr>
      <w:tabs>
        <w:tab w:val="left" w:pos="4680"/>
        <w:tab w:val="right" w:pos="107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D6EB" w14:textId="7907F227" w:rsidR="00F648E7" w:rsidRPr="00D416BA" w:rsidRDefault="00EB6E2D" w:rsidP="00BC1A6C">
    <w:pPr>
      <w:tabs>
        <w:tab w:val="left" w:pos="4680"/>
        <w:tab w:val="right" w:pos="10710"/>
      </w:tabs>
    </w:pPr>
    <w:r w:rsidRPr="00176BB7">
      <w:rPr>
        <w:highlight w:val="yellow"/>
      </w:rPr>
      <w:t>Client Name</w:t>
    </w:r>
    <w:r>
      <w:t xml:space="preserve"> 2023 Open Enrollment Guide</w:t>
    </w:r>
    <w:r w:rsidR="00F648E7" w:rsidRPr="00D416BA">
      <w:tab/>
    </w:r>
    <w:r w:rsidR="00F648E7" w:rsidRPr="00D416BA">
      <w:tab/>
    </w:r>
    <w:r w:rsidR="00F648E7" w:rsidRPr="00D416BA">
      <w:fldChar w:fldCharType="begin"/>
    </w:r>
    <w:r w:rsidR="00F648E7" w:rsidRPr="00D416BA">
      <w:instrText xml:space="preserve"> PAGE   \* MERGEFORMAT </w:instrText>
    </w:r>
    <w:r w:rsidR="00F648E7" w:rsidRPr="00D416BA">
      <w:fldChar w:fldCharType="separate"/>
    </w:r>
    <w:r w:rsidR="006C5442">
      <w:rPr>
        <w:noProof/>
      </w:rPr>
      <w:t>4</w:t>
    </w:r>
    <w:r w:rsidR="00F648E7" w:rsidRPr="00D416B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2E38" w14:textId="7A55420F" w:rsidR="00F648E7" w:rsidRPr="00D416BA" w:rsidRDefault="00176BB7" w:rsidP="00B50142">
    <w:pPr>
      <w:tabs>
        <w:tab w:val="left" w:pos="4680"/>
        <w:tab w:val="right" w:pos="10710"/>
      </w:tabs>
    </w:pPr>
    <w:r w:rsidRPr="00176BB7">
      <w:rPr>
        <w:highlight w:val="yellow"/>
      </w:rPr>
      <w:t>Client Name</w:t>
    </w:r>
    <w:r>
      <w:t xml:space="preserve"> </w:t>
    </w:r>
    <w:r w:rsidR="0011267F">
      <w:t xml:space="preserve">2023 </w:t>
    </w:r>
    <w:r>
      <w:t>Open Enrollment</w:t>
    </w:r>
    <w:r w:rsidR="0011267F">
      <w:t xml:space="preserve"> Guide</w:t>
    </w:r>
    <w:r w:rsidR="00F648E7" w:rsidRPr="00D416BA">
      <w:tab/>
    </w:r>
    <w:r w:rsidR="00F648E7" w:rsidRPr="00D416BA">
      <w:tab/>
    </w:r>
    <w:r w:rsidR="00F648E7" w:rsidRPr="00D416BA">
      <w:fldChar w:fldCharType="begin"/>
    </w:r>
    <w:r w:rsidR="00F648E7" w:rsidRPr="00D416BA">
      <w:instrText xml:space="preserve"> PAGE   \* MERGEFORMAT </w:instrText>
    </w:r>
    <w:r w:rsidR="00F648E7" w:rsidRPr="00D416BA">
      <w:fldChar w:fldCharType="separate"/>
    </w:r>
    <w:r w:rsidR="006C5442">
      <w:rPr>
        <w:noProof/>
      </w:rPr>
      <w:t>19</w:t>
    </w:r>
    <w:r w:rsidR="00F648E7" w:rsidRPr="00D416B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1E73" w14:textId="4DAAE0BC" w:rsidR="00F648E7" w:rsidRPr="00D416BA" w:rsidRDefault="00835923" w:rsidP="0010663B">
    <w:pPr>
      <w:tabs>
        <w:tab w:val="left" w:pos="4680"/>
        <w:tab w:val="right" w:pos="10710"/>
      </w:tabs>
    </w:pPr>
    <w:r w:rsidRPr="00176BB7">
      <w:rPr>
        <w:highlight w:val="yellow"/>
      </w:rPr>
      <w:t>Client Name</w:t>
    </w:r>
    <w:r>
      <w:t xml:space="preserve"> 2023 Open Enrollment Guide</w:t>
    </w:r>
    <w:r w:rsidR="00F648E7" w:rsidRPr="00D416BA">
      <w:tab/>
    </w:r>
    <w:r w:rsidR="00F648E7" w:rsidRPr="00D416BA">
      <w:tab/>
    </w:r>
    <w:r w:rsidR="00F648E7" w:rsidRPr="00D416BA">
      <w:fldChar w:fldCharType="begin"/>
    </w:r>
    <w:r w:rsidR="00F648E7" w:rsidRPr="00D416BA">
      <w:instrText xml:space="preserve"> PAGE   \* MERGEFORMAT </w:instrText>
    </w:r>
    <w:r w:rsidR="00F648E7" w:rsidRPr="00D416BA">
      <w:fldChar w:fldCharType="separate"/>
    </w:r>
    <w:r w:rsidR="006C5442">
      <w:rPr>
        <w:noProof/>
      </w:rPr>
      <w:t>21</w:t>
    </w:r>
    <w:r w:rsidR="00F648E7" w:rsidRPr="00D416BA">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B128D" w14:textId="77777777" w:rsidR="00F648E7" w:rsidRDefault="00F648E7" w:rsidP="0010663B">
    <w:pPr>
      <w:tabs>
        <w:tab w:val="left" w:pos="4680"/>
        <w:tab w:val="right" w:pos="107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68790" w14:textId="77777777" w:rsidR="005734E5" w:rsidRDefault="005734E5">
      <w:r>
        <w:rPr>
          <w:color w:val="000000"/>
        </w:rPr>
        <w:separator/>
      </w:r>
    </w:p>
  </w:footnote>
  <w:footnote w:type="continuationSeparator" w:id="0">
    <w:p w14:paraId="02FCBF16" w14:textId="77777777" w:rsidR="005734E5" w:rsidRDefault="005734E5">
      <w:r>
        <w:continuationSeparator/>
      </w:r>
    </w:p>
  </w:footnote>
  <w:footnote w:type="continuationNotice" w:id="1">
    <w:p w14:paraId="42688554" w14:textId="77777777" w:rsidR="005734E5" w:rsidRDefault="005734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6ED8" w14:textId="77777777" w:rsidR="00F648E7" w:rsidRDefault="00F648E7">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065F5" w14:textId="77777777" w:rsidR="00F648E7" w:rsidRDefault="00F648E7">
    <w:r>
      <w:rPr>
        <w:noProof/>
      </w:rPr>
      <mc:AlternateContent>
        <mc:Choice Requires="wps">
          <w:drawing>
            <wp:anchor distT="0" distB="0" distL="114300" distR="114300" simplePos="0" relativeHeight="251665920" behindDoc="0" locked="0" layoutInCell="1" allowOverlap="1" wp14:anchorId="6D229532" wp14:editId="62C2928D">
              <wp:simplePos x="0" y="0"/>
              <wp:positionH relativeFrom="column">
                <wp:posOffset>-438150</wp:posOffset>
              </wp:positionH>
              <wp:positionV relativeFrom="paragraph">
                <wp:posOffset>-447675</wp:posOffset>
              </wp:positionV>
              <wp:extent cx="7791450" cy="10034650"/>
              <wp:effectExtent l="0" t="0" r="0" b="5080"/>
              <wp:wrapNone/>
              <wp:docPr id="1" name="Rectangle 1"/>
              <wp:cNvGraphicFramePr/>
              <a:graphic xmlns:a="http://schemas.openxmlformats.org/drawingml/2006/main">
                <a:graphicData uri="http://schemas.microsoft.com/office/word/2010/wordprocessingShape">
                  <wps:wsp>
                    <wps:cNvSpPr/>
                    <wps:spPr>
                      <a:xfrm>
                        <a:off x="0" y="0"/>
                        <a:ext cx="7791450" cy="100346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E3B54E" id="Rectangle 1" o:spid="_x0000_s1026" style="position:absolute;margin-left:-34.5pt;margin-top:-35.25pt;width:613.5pt;height:790.1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" fillcolor="#009de0 [3204]"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259F1" w14:textId="77777777" w:rsidR="00F648E7" w:rsidRDefault="00F648E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7984" w14:textId="77777777" w:rsidR="00F648E7" w:rsidRDefault="00F648E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6A9D5" w14:textId="77777777" w:rsidR="00F648E7" w:rsidRDefault="00F648E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46124" w14:textId="73200007" w:rsidR="00F648E7" w:rsidRDefault="00F648E7">
    <w:pPr>
      <w:tabs>
        <w:tab w:val="left" w:pos="2568"/>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0E99" w14:textId="77777777" w:rsidR="00F648E7" w:rsidRPr="00E856E7" w:rsidRDefault="00F648E7" w:rsidP="00E856E7">
    <w:pPr>
      <w:pStyle w:val="NoticesHeading"/>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32D7" w14:textId="77777777" w:rsidR="00F648E7" w:rsidRPr="0019259F" w:rsidRDefault="00F648E7" w:rsidP="00E856E7">
    <w:pPr>
      <w:pStyle w:val="NoticesHeading"/>
      <w:rPr>
        <w:color w:val="FFFFFF" w:themeColor="background1"/>
      </w:rPr>
    </w:pPr>
    <w:r>
      <mc:AlternateContent>
        <mc:Choice Requires="wps">
          <w:drawing>
            <wp:anchor distT="0" distB="0" distL="114300" distR="114300" simplePos="0" relativeHeight="251667968" behindDoc="0" locked="0" layoutInCell="1" allowOverlap="1" wp14:anchorId="5D7D20EF" wp14:editId="24655861">
              <wp:simplePos x="0" y="0"/>
              <wp:positionH relativeFrom="column">
                <wp:posOffset>-451559</wp:posOffset>
              </wp:positionH>
              <wp:positionV relativeFrom="paragraph">
                <wp:posOffset>-495300</wp:posOffset>
              </wp:positionV>
              <wp:extent cx="7797800" cy="8747150"/>
              <wp:effectExtent l="0" t="0" r="0" b="0"/>
              <wp:wrapNone/>
              <wp:docPr id="4" name="Rectangle 4"/>
              <wp:cNvGraphicFramePr/>
              <a:graphic xmlns:a="http://schemas.openxmlformats.org/drawingml/2006/main">
                <a:graphicData uri="http://schemas.microsoft.com/office/word/2010/wordprocessingShape">
                  <wps:wsp>
                    <wps:cNvSpPr/>
                    <wps:spPr>
                      <a:xfrm>
                        <a:off x="0" y="0"/>
                        <a:ext cx="7797800" cy="87471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BAEDF" id="Rectangle 4" o:spid="_x0000_s1026" style="position:absolute;margin-left:-35.55pt;margin-top:-39pt;width:614pt;height:68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" fillcolor="#009de0 [3215]"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2B53"/>
    <w:multiLevelType w:val="hybridMultilevel"/>
    <w:tmpl w:val="EEF02BEA"/>
    <w:lvl w:ilvl="0" w:tplc="2CDC7230">
      <w:start w:val="1"/>
      <w:numFmt w:val="bullet"/>
      <w:lvlText w:val=""/>
      <w:lvlJc w:val="left"/>
      <w:pPr>
        <w:ind w:left="1080" w:hanging="360"/>
      </w:pPr>
      <w:rPr>
        <w:rFonts w:ascii="Symbol" w:hAnsi="Symbol" w:hint="default"/>
        <w:color w:val="009DE0" w:themeColor="accen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AA01CE5"/>
    <w:multiLevelType w:val="hybridMultilevel"/>
    <w:tmpl w:val="41F81E9C"/>
    <w:lvl w:ilvl="0" w:tplc="7E12E3B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731C6"/>
    <w:multiLevelType w:val="multilevel"/>
    <w:tmpl w:val="85C8AD12"/>
    <w:lvl w:ilvl="0">
      <w:start w:val="1"/>
      <w:numFmt w:val="bullet"/>
      <w:pStyle w:val="BGBullets"/>
      <w:lvlText w:val=""/>
      <w:lvlJc w:val="left"/>
      <w:pPr>
        <w:ind w:left="1080" w:hanging="360"/>
      </w:pPr>
      <w:rPr>
        <w:rFonts w:ascii="Symbol" w:hAnsi="Symbol" w:hint="default"/>
        <w:b/>
        <w:color w:val="009DE0" w:themeColor="text2"/>
        <w:sz w:val="16"/>
      </w:rPr>
    </w:lvl>
    <w:lvl w:ilvl="1">
      <w:numFmt w:val="bullet"/>
      <w:lvlText w:val="o"/>
      <w:lvlJc w:val="left"/>
      <w:pPr>
        <w:ind w:left="-540" w:hanging="360"/>
      </w:pPr>
      <w:rPr>
        <w:rFonts w:ascii="Courier New" w:hAnsi="Courier New" w:cs="Courier New"/>
      </w:rPr>
    </w:lvl>
    <w:lvl w:ilvl="2">
      <w:numFmt w:val="bullet"/>
      <w:lvlText w:val=""/>
      <w:lvlJc w:val="left"/>
      <w:pPr>
        <w:ind w:left="180" w:hanging="360"/>
      </w:pPr>
      <w:rPr>
        <w:rFonts w:ascii="Wingdings" w:hAnsi="Wingdings"/>
      </w:rPr>
    </w:lvl>
    <w:lvl w:ilvl="3">
      <w:numFmt w:val="bullet"/>
      <w:lvlText w:val=""/>
      <w:lvlJc w:val="left"/>
      <w:pPr>
        <w:ind w:left="900" w:hanging="360"/>
      </w:pPr>
      <w:rPr>
        <w:rFonts w:ascii="Symbol" w:hAnsi="Symbol"/>
      </w:rPr>
    </w:lvl>
    <w:lvl w:ilvl="4">
      <w:numFmt w:val="bullet"/>
      <w:lvlText w:val="o"/>
      <w:lvlJc w:val="left"/>
      <w:pPr>
        <w:ind w:left="1620" w:hanging="360"/>
      </w:pPr>
      <w:rPr>
        <w:rFonts w:ascii="Courier New" w:hAnsi="Courier New" w:cs="Courier New"/>
      </w:rPr>
    </w:lvl>
    <w:lvl w:ilvl="5">
      <w:numFmt w:val="bullet"/>
      <w:lvlText w:val=""/>
      <w:lvlJc w:val="left"/>
      <w:pPr>
        <w:ind w:left="2340" w:hanging="360"/>
      </w:pPr>
      <w:rPr>
        <w:rFonts w:ascii="Wingdings" w:hAnsi="Wingdings"/>
      </w:rPr>
    </w:lvl>
    <w:lvl w:ilvl="6">
      <w:numFmt w:val="bullet"/>
      <w:lvlText w:val=""/>
      <w:lvlJc w:val="left"/>
      <w:pPr>
        <w:ind w:left="3060" w:hanging="360"/>
      </w:pPr>
      <w:rPr>
        <w:rFonts w:ascii="Symbol" w:hAnsi="Symbol"/>
      </w:rPr>
    </w:lvl>
    <w:lvl w:ilvl="7">
      <w:numFmt w:val="bullet"/>
      <w:lvlText w:val="o"/>
      <w:lvlJc w:val="left"/>
      <w:pPr>
        <w:ind w:left="3780" w:hanging="360"/>
      </w:pPr>
      <w:rPr>
        <w:rFonts w:ascii="Courier New" w:hAnsi="Courier New" w:cs="Courier New"/>
      </w:rPr>
    </w:lvl>
    <w:lvl w:ilvl="8">
      <w:numFmt w:val="bullet"/>
      <w:lvlText w:val=""/>
      <w:lvlJc w:val="left"/>
      <w:pPr>
        <w:ind w:left="4500" w:hanging="360"/>
      </w:pPr>
      <w:rPr>
        <w:rFonts w:ascii="Wingdings" w:hAnsi="Wingdings"/>
      </w:rPr>
    </w:lvl>
  </w:abstractNum>
  <w:abstractNum w:abstractNumId="3" w15:restartNumberingAfterBreak="0">
    <w:nsid w:val="2D777B01"/>
    <w:multiLevelType w:val="hybridMultilevel"/>
    <w:tmpl w:val="57D84BA8"/>
    <w:lvl w:ilvl="0" w:tplc="7E12E3B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367608"/>
    <w:multiLevelType w:val="multilevel"/>
    <w:tmpl w:val="E50C9FA2"/>
    <w:styleLink w:val="LFO15"/>
    <w:lvl w:ilvl="0">
      <w:start w:val="1"/>
      <w:numFmt w:val="decimal"/>
      <w:lvlText w:val="%1."/>
      <w:lvlJc w:val="left"/>
      <w:rPr>
        <w:b/>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3E7C5D93"/>
    <w:multiLevelType w:val="hybridMultilevel"/>
    <w:tmpl w:val="5158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0627D9"/>
    <w:multiLevelType w:val="hybridMultilevel"/>
    <w:tmpl w:val="5A26FA52"/>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7" w15:restartNumberingAfterBreak="0">
    <w:nsid w:val="480519B1"/>
    <w:multiLevelType w:val="hybridMultilevel"/>
    <w:tmpl w:val="F05813A4"/>
    <w:lvl w:ilvl="0" w:tplc="C72EBA80">
      <w:start w:val="1"/>
      <w:numFmt w:val="bullet"/>
      <w:pStyle w:val="Bullet"/>
      <w:lvlText w:val=""/>
      <w:lvlJc w:val="left"/>
      <w:pPr>
        <w:ind w:left="630" w:hanging="360"/>
      </w:pPr>
      <w:rPr>
        <w:rFonts w:ascii="Symbol" w:hAnsi="Symbol" w:hint="default"/>
        <w:caps w:val="0"/>
        <w:strike w:val="0"/>
        <w:dstrike w:val="0"/>
        <w:vanish w:val="0"/>
        <w:color w:val="455560"/>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D6D30"/>
    <w:multiLevelType w:val="hybridMultilevel"/>
    <w:tmpl w:val="1F4E6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3271AF"/>
    <w:multiLevelType w:val="hybridMultilevel"/>
    <w:tmpl w:val="53AA3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B066EE"/>
    <w:multiLevelType w:val="hybridMultilevel"/>
    <w:tmpl w:val="1A06D944"/>
    <w:lvl w:ilvl="0" w:tplc="A9DA8E34">
      <w:numFmt w:val="bullet"/>
      <w:lvlText w:val="•"/>
      <w:lvlJc w:val="left"/>
      <w:pPr>
        <w:ind w:left="720" w:hanging="360"/>
      </w:pPr>
      <w:rPr>
        <w:rFonts w:ascii="Frutiger 45 Light" w:eastAsia="Times New Roman" w:hAnsi="Frutiger 45 Light" w:cs="Frutiger 45 Ligh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2D5C57"/>
    <w:multiLevelType w:val="hybridMultilevel"/>
    <w:tmpl w:val="2E84EEB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C5D142F"/>
    <w:multiLevelType w:val="multilevel"/>
    <w:tmpl w:val="04A69D4C"/>
    <w:styleLink w:val="LFO24"/>
    <w:lvl w:ilvl="0">
      <w:numFmt w:val="bullet"/>
      <w:lvlText w:val=""/>
      <w:lvlJc w:val="left"/>
      <w:pPr>
        <w:ind w:left="3420" w:hanging="360"/>
      </w:pPr>
      <w:rPr>
        <w:rFonts w:ascii="Symbol" w:hAnsi="Symbol"/>
        <w:color w:val="auto"/>
        <w:sz w:val="16"/>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15:restartNumberingAfterBreak="0">
    <w:nsid w:val="61F54DE2"/>
    <w:multiLevelType w:val="hybridMultilevel"/>
    <w:tmpl w:val="F904D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B349D6"/>
    <w:multiLevelType w:val="hybridMultilevel"/>
    <w:tmpl w:val="65FE2A8C"/>
    <w:lvl w:ilvl="0" w:tplc="C246829E">
      <w:start w:val="1"/>
      <w:numFmt w:val="bullet"/>
      <w:pStyle w:val="Bullet-Sub"/>
      <w:lvlText w:val="-"/>
      <w:lvlJc w:val="left"/>
      <w:pPr>
        <w:ind w:left="720" w:hanging="360"/>
      </w:pPr>
      <w:rPr>
        <w:rFonts w:ascii="Symbol" w:hAnsi="Symbol" w:hint="default"/>
        <w:caps w:val="0"/>
        <w:strike w:val="0"/>
        <w:dstrike w:val="0"/>
        <w:vanish w:val="0"/>
        <w:color w:val="455560"/>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8C7055"/>
    <w:multiLevelType w:val="hybridMultilevel"/>
    <w:tmpl w:val="5BE604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B1C716F"/>
    <w:multiLevelType w:val="hybridMultilevel"/>
    <w:tmpl w:val="FCD2AA84"/>
    <w:lvl w:ilvl="0" w:tplc="7E12E3B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E8345B"/>
    <w:multiLevelType w:val="hybridMultilevel"/>
    <w:tmpl w:val="9F6C9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CC631F"/>
    <w:multiLevelType w:val="hybridMultilevel"/>
    <w:tmpl w:val="D354F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8088507">
    <w:abstractNumId w:val="4"/>
  </w:num>
  <w:num w:numId="2" w16cid:durableId="1121143382">
    <w:abstractNumId w:val="12"/>
  </w:num>
  <w:num w:numId="3" w16cid:durableId="1484740212">
    <w:abstractNumId w:val="7"/>
  </w:num>
  <w:num w:numId="4" w16cid:durableId="1665084626">
    <w:abstractNumId w:val="14"/>
  </w:num>
  <w:num w:numId="5" w16cid:durableId="66340071">
    <w:abstractNumId w:val="2"/>
  </w:num>
  <w:num w:numId="6" w16cid:durableId="1381125951">
    <w:abstractNumId w:val="13"/>
  </w:num>
  <w:num w:numId="7" w16cid:durableId="596863593">
    <w:abstractNumId w:val="0"/>
  </w:num>
  <w:num w:numId="8" w16cid:durableId="387267331">
    <w:abstractNumId w:val="9"/>
  </w:num>
  <w:num w:numId="9" w16cid:durableId="1371301898">
    <w:abstractNumId w:val="11"/>
  </w:num>
  <w:num w:numId="10" w16cid:durableId="2137408115">
    <w:abstractNumId w:val="16"/>
  </w:num>
  <w:num w:numId="11" w16cid:durableId="1826631271">
    <w:abstractNumId w:val="3"/>
  </w:num>
  <w:num w:numId="12" w16cid:durableId="1126049900">
    <w:abstractNumId w:val="15"/>
  </w:num>
  <w:num w:numId="13" w16cid:durableId="1782338067">
    <w:abstractNumId w:val="6"/>
  </w:num>
  <w:num w:numId="14" w16cid:durableId="1242987883">
    <w:abstractNumId w:val="5"/>
  </w:num>
  <w:num w:numId="15" w16cid:durableId="948511471">
    <w:abstractNumId w:val="8"/>
  </w:num>
  <w:num w:numId="16" w16cid:durableId="2100564351">
    <w:abstractNumId w:val="17"/>
  </w:num>
  <w:num w:numId="17" w16cid:durableId="1900510501">
    <w:abstractNumId w:val="10"/>
  </w:num>
  <w:num w:numId="18" w16cid:durableId="1345983054">
    <w:abstractNumId w:val="18"/>
  </w:num>
  <w:num w:numId="19" w16cid:durableId="1770195875">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suppressBottomSpacing/>
    <w:suppressTop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D81"/>
    <w:rsid w:val="00003C0C"/>
    <w:rsid w:val="00010488"/>
    <w:rsid w:val="00011738"/>
    <w:rsid w:val="00014834"/>
    <w:rsid w:val="000157B8"/>
    <w:rsid w:val="00016CB8"/>
    <w:rsid w:val="00020510"/>
    <w:rsid w:val="00020EDF"/>
    <w:rsid w:val="00021478"/>
    <w:rsid w:val="000220A6"/>
    <w:rsid w:val="00022BF9"/>
    <w:rsid w:val="00025C33"/>
    <w:rsid w:val="000260EC"/>
    <w:rsid w:val="00026181"/>
    <w:rsid w:val="00027652"/>
    <w:rsid w:val="00027B2F"/>
    <w:rsid w:val="00030F3F"/>
    <w:rsid w:val="00032667"/>
    <w:rsid w:val="0003428A"/>
    <w:rsid w:val="00034810"/>
    <w:rsid w:val="00035684"/>
    <w:rsid w:val="00040A90"/>
    <w:rsid w:val="000435F0"/>
    <w:rsid w:val="00047EC6"/>
    <w:rsid w:val="00051FB2"/>
    <w:rsid w:val="0005391E"/>
    <w:rsid w:val="000555F1"/>
    <w:rsid w:val="00055ADF"/>
    <w:rsid w:val="000563C2"/>
    <w:rsid w:val="00057B95"/>
    <w:rsid w:val="00060019"/>
    <w:rsid w:val="00061C87"/>
    <w:rsid w:val="00063CD5"/>
    <w:rsid w:val="000642FE"/>
    <w:rsid w:val="000648AD"/>
    <w:rsid w:val="00065071"/>
    <w:rsid w:val="00066250"/>
    <w:rsid w:val="0007046C"/>
    <w:rsid w:val="00071C57"/>
    <w:rsid w:val="000729B2"/>
    <w:rsid w:val="00075CE2"/>
    <w:rsid w:val="0007730D"/>
    <w:rsid w:val="00077445"/>
    <w:rsid w:val="0007756C"/>
    <w:rsid w:val="00084476"/>
    <w:rsid w:val="00086050"/>
    <w:rsid w:val="00086351"/>
    <w:rsid w:val="00091E15"/>
    <w:rsid w:val="00094396"/>
    <w:rsid w:val="00094D0B"/>
    <w:rsid w:val="000A0177"/>
    <w:rsid w:val="000A31AA"/>
    <w:rsid w:val="000A35E0"/>
    <w:rsid w:val="000A4357"/>
    <w:rsid w:val="000A5303"/>
    <w:rsid w:val="000A589B"/>
    <w:rsid w:val="000A5CB5"/>
    <w:rsid w:val="000B1527"/>
    <w:rsid w:val="000B4577"/>
    <w:rsid w:val="000C014D"/>
    <w:rsid w:val="000C0C14"/>
    <w:rsid w:val="000C49B3"/>
    <w:rsid w:val="000C5D93"/>
    <w:rsid w:val="000C690D"/>
    <w:rsid w:val="000C7BE4"/>
    <w:rsid w:val="000D1FEA"/>
    <w:rsid w:val="000D5AB6"/>
    <w:rsid w:val="000D6088"/>
    <w:rsid w:val="000D6594"/>
    <w:rsid w:val="000D65CA"/>
    <w:rsid w:val="000E0700"/>
    <w:rsid w:val="000E13B8"/>
    <w:rsid w:val="000E268B"/>
    <w:rsid w:val="000E5017"/>
    <w:rsid w:val="000F2743"/>
    <w:rsid w:val="000F4704"/>
    <w:rsid w:val="000F4A6B"/>
    <w:rsid w:val="000F4C7B"/>
    <w:rsid w:val="00100DF5"/>
    <w:rsid w:val="001014A3"/>
    <w:rsid w:val="0010663B"/>
    <w:rsid w:val="0011267F"/>
    <w:rsid w:val="001143FC"/>
    <w:rsid w:val="0011651E"/>
    <w:rsid w:val="0011703F"/>
    <w:rsid w:val="0011791B"/>
    <w:rsid w:val="00120212"/>
    <w:rsid w:val="00121035"/>
    <w:rsid w:val="0012257B"/>
    <w:rsid w:val="00122EC0"/>
    <w:rsid w:val="00124221"/>
    <w:rsid w:val="001279BB"/>
    <w:rsid w:val="00130BD5"/>
    <w:rsid w:val="00136CC5"/>
    <w:rsid w:val="001405E9"/>
    <w:rsid w:val="00141D62"/>
    <w:rsid w:val="001437F0"/>
    <w:rsid w:val="00144672"/>
    <w:rsid w:val="001477A8"/>
    <w:rsid w:val="00155A0A"/>
    <w:rsid w:val="001569BE"/>
    <w:rsid w:val="00165987"/>
    <w:rsid w:val="001666E2"/>
    <w:rsid w:val="00167EE1"/>
    <w:rsid w:val="0017039A"/>
    <w:rsid w:val="001704C0"/>
    <w:rsid w:val="00173DED"/>
    <w:rsid w:val="001748C1"/>
    <w:rsid w:val="00174B8D"/>
    <w:rsid w:val="00175B68"/>
    <w:rsid w:val="00175B6F"/>
    <w:rsid w:val="00176BB7"/>
    <w:rsid w:val="00177759"/>
    <w:rsid w:val="00181317"/>
    <w:rsid w:val="00182F42"/>
    <w:rsid w:val="00183CA5"/>
    <w:rsid w:val="00184DB6"/>
    <w:rsid w:val="00186244"/>
    <w:rsid w:val="0018793B"/>
    <w:rsid w:val="00187A8A"/>
    <w:rsid w:val="00187ACE"/>
    <w:rsid w:val="00187DDD"/>
    <w:rsid w:val="0019259F"/>
    <w:rsid w:val="001925AA"/>
    <w:rsid w:val="00195207"/>
    <w:rsid w:val="001A2666"/>
    <w:rsid w:val="001A26ED"/>
    <w:rsid w:val="001A38CC"/>
    <w:rsid w:val="001B0768"/>
    <w:rsid w:val="001B5D0D"/>
    <w:rsid w:val="001B66C8"/>
    <w:rsid w:val="001B6B2B"/>
    <w:rsid w:val="001B7548"/>
    <w:rsid w:val="001C1A0D"/>
    <w:rsid w:val="001C1D92"/>
    <w:rsid w:val="001C784C"/>
    <w:rsid w:val="001D1757"/>
    <w:rsid w:val="001D24D3"/>
    <w:rsid w:val="001E2CA3"/>
    <w:rsid w:val="001E317B"/>
    <w:rsid w:val="001E5532"/>
    <w:rsid w:val="001F1097"/>
    <w:rsid w:val="001F3A42"/>
    <w:rsid w:val="001F659B"/>
    <w:rsid w:val="002006FC"/>
    <w:rsid w:val="002056A8"/>
    <w:rsid w:val="00207657"/>
    <w:rsid w:val="0021266B"/>
    <w:rsid w:val="00212BFB"/>
    <w:rsid w:val="00215B55"/>
    <w:rsid w:val="00217964"/>
    <w:rsid w:val="0022282D"/>
    <w:rsid w:val="00225432"/>
    <w:rsid w:val="0023381C"/>
    <w:rsid w:val="00236C85"/>
    <w:rsid w:val="002375FA"/>
    <w:rsid w:val="00243C42"/>
    <w:rsid w:val="0025293B"/>
    <w:rsid w:val="00256D0D"/>
    <w:rsid w:val="00261DD0"/>
    <w:rsid w:val="00262CE7"/>
    <w:rsid w:val="002660AB"/>
    <w:rsid w:val="0026686D"/>
    <w:rsid w:val="00266ACF"/>
    <w:rsid w:val="00266C11"/>
    <w:rsid w:val="00267287"/>
    <w:rsid w:val="00270464"/>
    <w:rsid w:val="00273116"/>
    <w:rsid w:val="00274E3E"/>
    <w:rsid w:val="00276E06"/>
    <w:rsid w:val="0028006B"/>
    <w:rsid w:val="00280D95"/>
    <w:rsid w:val="002831CF"/>
    <w:rsid w:val="00287011"/>
    <w:rsid w:val="00290240"/>
    <w:rsid w:val="00295002"/>
    <w:rsid w:val="00296013"/>
    <w:rsid w:val="00296906"/>
    <w:rsid w:val="00297F0B"/>
    <w:rsid w:val="002A027F"/>
    <w:rsid w:val="002A3179"/>
    <w:rsid w:val="002A362C"/>
    <w:rsid w:val="002A3ED8"/>
    <w:rsid w:val="002A7693"/>
    <w:rsid w:val="002A7697"/>
    <w:rsid w:val="002B056A"/>
    <w:rsid w:val="002B3220"/>
    <w:rsid w:val="002B4C72"/>
    <w:rsid w:val="002B51A4"/>
    <w:rsid w:val="002B5690"/>
    <w:rsid w:val="002B5E25"/>
    <w:rsid w:val="002C4519"/>
    <w:rsid w:val="002C4697"/>
    <w:rsid w:val="002D185C"/>
    <w:rsid w:val="002D1993"/>
    <w:rsid w:val="002D4826"/>
    <w:rsid w:val="002D52CE"/>
    <w:rsid w:val="002D54D1"/>
    <w:rsid w:val="002D763A"/>
    <w:rsid w:val="002E0A6B"/>
    <w:rsid w:val="002E1E73"/>
    <w:rsid w:val="002E211E"/>
    <w:rsid w:val="002E3026"/>
    <w:rsid w:val="002E70C1"/>
    <w:rsid w:val="002F14E0"/>
    <w:rsid w:val="002F3DA0"/>
    <w:rsid w:val="002F4C02"/>
    <w:rsid w:val="002F4CB1"/>
    <w:rsid w:val="002F4E46"/>
    <w:rsid w:val="002F649B"/>
    <w:rsid w:val="0030205D"/>
    <w:rsid w:val="00303E5C"/>
    <w:rsid w:val="00304F80"/>
    <w:rsid w:val="00305B97"/>
    <w:rsid w:val="00305D81"/>
    <w:rsid w:val="003070EB"/>
    <w:rsid w:val="00310A41"/>
    <w:rsid w:val="0031448D"/>
    <w:rsid w:val="00314CA0"/>
    <w:rsid w:val="00316DDB"/>
    <w:rsid w:val="003170CB"/>
    <w:rsid w:val="00321247"/>
    <w:rsid w:val="00325109"/>
    <w:rsid w:val="00326B58"/>
    <w:rsid w:val="00327AC1"/>
    <w:rsid w:val="00334EFD"/>
    <w:rsid w:val="003359BD"/>
    <w:rsid w:val="00336BB9"/>
    <w:rsid w:val="00340F60"/>
    <w:rsid w:val="003429F4"/>
    <w:rsid w:val="003472A7"/>
    <w:rsid w:val="00347919"/>
    <w:rsid w:val="0034792A"/>
    <w:rsid w:val="003513F8"/>
    <w:rsid w:val="00353040"/>
    <w:rsid w:val="00355BF4"/>
    <w:rsid w:val="00356137"/>
    <w:rsid w:val="003567A8"/>
    <w:rsid w:val="003568F2"/>
    <w:rsid w:val="00364FB6"/>
    <w:rsid w:val="00365A3D"/>
    <w:rsid w:val="003667A5"/>
    <w:rsid w:val="00370F12"/>
    <w:rsid w:val="003726F6"/>
    <w:rsid w:val="0038072C"/>
    <w:rsid w:val="003908E0"/>
    <w:rsid w:val="00393019"/>
    <w:rsid w:val="00394AFC"/>
    <w:rsid w:val="003A0B84"/>
    <w:rsid w:val="003A2070"/>
    <w:rsid w:val="003A238C"/>
    <w:rsid w:val="003B1F7C"/>
    <w:rsid w:val="003B3AC3"/>
    <w:rsid w:val="003B7463"/>
    <w:rsid w:val="003C1BA2"/>
    <w:rsid w:val="003C3D88"/>
    <w:rsid w:val="003C7155"/>
    <w:rsid w:val="003C72A8"/>
    <w:rsid w:val="003C7B7B"/>
    <w:rsid w:val="003D0260"/>
    <w:rsid w:val="003D1E1D"/>
    <w:rsid w:val="003D1EF1"/>
    <w:rsid w:val="003D35FA"/>
    <w:rsid w:val="003E0FB1"/>
    <w:rsid w:val="003E363C"/>
    <w:rsid w:val="003E3AE8"/>
    <w:rsid w:val="003E77F6"/>
    <w:rsid w:val="003F19A5"/>
    <w:rsid w:val="003F1DD9"/>
    <w:rsid w:val="003F2797"/>
    <w:rsid w:val="003F2C0D"/>
    <w:rsid w:val="003F3973"/>
    <w:rsid w:val="003F441B"/>
    <w:rsid w:val="003F5928"/>
    <w:rsid w:val="003F7063"/>
    <w:rsid w:val="003F7136"/>
    <w:rsid w:val="00400665"/>
    <w:rsid w:val="004023FD"/>
    <w:rsid w:val="004067F3"/>
    <w:rsid w:val="00411CDC"/>
    <w:rsid w:val="0042002D"/>
    <w:rsid w:val="0042053C"/>
    <w:rsid w:val="00431F49"/>
    <w:rsid w:val="00434F1E"/>
    <w:rsid w:val="00437697"/>
    <w:rsid w:val="0044072F"/>
    <w:rsid w:val="00441E83"/>
    <w:rsid w:val="00442480"/>
    <w:rsid w:val="00442F6A"/>
    <w:rsid w:val="00443D57"/>
    <w:rsid w:val="004477C4"/>
    <w:rsid w:val="00453825"/>
    <w:rsid w:val="00454BE5"/>
    <w:rsid w:val="00455380"/>
    <w:rsid w:val="00457D49"/>
    <w:rsid w:val="0046236E"/>
    <w:rsid w:val="004643A7"/>
    <w:rsid w:val="00470FC9"/>
    <w:rsid w:val="00473993"/>
    <w:rsid w:val="00475922"/>
    <w:rsid w:val="00476069"/>
    <w:rsid w:val="00487079"/>
    <w:rsid w:val="00491366"/>
    <w:rsid w:val="00493652"/>
    <w:rsid w:val="0049527B"/>
    <w:rsid w:val="00495971"/>
    <w:rsid w:val="004979FD"/>
    <w:rsid w:val="004A18CB"/>
    <w:rsid w:val="004B172F"/>
    <w:rsid w:val="004B65EB"/>
    <w:rsid w:val="004C0DCE"/>
    <w:rsid w:val="004C13AC"/>
    <w:rsid w:val="004C49E5"/>
    <w:rsid w:val="004D1DDA"/>
    <w:rsid w:val="004D26F4"/>
    <w:rsid w:val="004D2900"/>
    <w:rsid w:val="004E0EEF"/>
    <w:rsid w:val="004E0F9C"/>
    <w:rsid w:val="004E2EDA"/>
    <w:rsid w:val="004E5179"/>
    <w:rsid w:val="004F55ED"/>
    <w:rsid w:val="004F7C4D"/>
    <w:rsid w:val="005006FD"/>
    <w:rsid w:val="005009CD"/>
    <w:rsid w:val="00501250"/>
    <w:rsid w:val="0050229B"/>
    <w:rsid w:val="00502D04"/>
    <w:rsid w:val="00505417"/>
    <w:rsid w:val="00511D93"/>
    <w:rsid w:val="00517741"/>
    <w:rsid w:val="005221A9"/>
    <w:rsid w:val="00522898"/>
    <w:rsid w:val="00524858"/>
    <w:rsid w:val="005254DC"/>
    <w:rsid w:val="005321CC"/>
    <w:rsid w:val="00532E72"/>
    <w:rsid w:val="0053367B"/>
    <w:rsid w:val="00533799"/>
    <w:rsid w:val="00553492"/>
    <w:rsid w:val="005534B7"/>
    <w:rsid w:val="005563FA"/>
    <w:rsid w:val="005572E8"/>
    <w:rsid w:val="00557919"/>
    <w:rsid w:val="00561796"/>
    <w:rsid w:val="005666F7"/>
    <w:rsid w:val="00566E6F"/>
    <w:rsid w:val="005670BB"/>
    <w:rsid w:val="00567BFA"/>
    <w:rsid w:val="005734E5"/>
    <w:rsid w:val="00573B53"/>
    <w:rsid w:val="00573B83"/>
    <w:rsid w:val="00575BA5"/>
    <w:rsid w:val="00580E2F"/>
    <w:rsid w:val="0058529D"/>
    <w:rsid w:val="00585BA0"/>
    <w:rsid w:val="00590D2C"/>
    <w:rsid w:val="00592562"/>
    <w:rsid w:val="00597424"/>
    <w:rsid w:val="005A034C"/>
    <w:rsid w:val="005A2DC3"/>
    <w:rsid w:val="005A7212"/>
    <w:rsid w:val="005A7FE1"/>
    <w:rsid w:val="005B448A"/>
    <w:rsid w:val="005C15EC"/>
    <w:rsid w:val="005C1D2F"/>
    <w:rsid w:val="005C22DF"/>
    <w:rsid w:val="005C32F9"/>
    <w:rsid w:val="005C5192"/>
    <w:rsid w:val="005C581B"/>
    <w:rsid w:val="005C608E"/>
    <w:rsid w:val="005D05A2"/>
    <w:rsid w:val="005D1738"/>
    <w:rsid w:val="005D1834"/>
    <w:rsid w:val="005D1D67"/>
    <w:rsid w:val="005D2D3D"/>
    <w:rsid w:val="005D618A"/>
    <w:rsid w:val="005D7495"/>
    <w:rsid w:val="005E1A6E"/>
    <w:rsid w:val="005E1D3A"/>
    <w:rsid w:val="005E33FF"/>
    <w:rsid w:val="005E762E"/>
    <w:rsid w:val="005F11A3"/>
    <w:rsid w:val="005F43AC"/>
    <w:rsid w:val="005F6A6C"/>
    <w:rsid w:val="005F7A28"/>
    <w:rsid w:val="005F7D13"/>
    <w:rsid w:val="00601C68"/>
    <w:rsid w:val="00607B34"/>
    <w:rsid w:val="00610163"/>
    <w:rsid w:val="0061018C"/>
    <w:rsid w:val="00611405"/>
    <w:rsid w:val="00612DE1"/>
    <w:rsid w:val="0061388D"/>
    <w:rsid w:val="00613B91"/>
    <w:rsid w:val="00613C55"/>
    <w:rsid w:val="006154E4"/>
    <w:rsid w:val="00622F53"/>
    <w:rsid w:val="006245AA"/>
    <w:rsid w:val="006339AF"/>
    <w:rsid w:val="00633ADF"/>
    <w:rsid w:val="00634443"/>
    <w:rsid w:val="00637A30"/>
    <w:rsid w:val="00637D3B"/>
    <w:rsid w:val="006444BB"/>
    <w:rsid w:val="0064666E"/>
    <w:rsid w:val="00646838"/>
    <w:rsid w:val="00652DA7"/>
    <w:rsid w:val="00654F6D"/>
    <w:rsid w:val="00660232"/>
    <w:rsid w:val="00660F37"/>
    <w:rsid w:val="006611A0"/>
    <w:rsid w:val="00662918"/>
    <w:rsid w:val="006640A3"/>
    <w:rsid w:val="00664CF3"/>
    <w:rsid w:val="00665504"/>
    <w:rsid w:val="006724F0"/>
    <w:rsid w:val="00673E1E"/>
    <w:rsid w:val="0067479E"/>
    <w:rsid w:val="00676ADA"/>
    <w:rsid w:val="00676DFB"/>
    <w:rsid w:val="006831D9"/>
    <w:rsid w:val="006846CD"/>
    <w:rsid w:val="00685C4B"/>
    <w:rsid w:val="00686C80"/>
    <w:rsid w:val="006911C5"/>
    <w:rsid w:val="00691A80"/>
    <w:rsid w:val="00694F3E"/>
    <w:rsid w:val="006A1175"/>
    <w:rsid w:val="006A132C"/>
    <w:rsid w:val="006A750F"/>
    <w:rsid w:val="006B29F1"/>
    <w:rsid w:val="006B6196"/>
    <w:rsid w:val="006B6B04"/>
    <w:rsid w:val="006B6BD5"/>
    <w:rsid w:val="006C0468"/>
    <w:rsid w:val="006C2FBB"/>
    <w:rsid w:val="006C5442"/>
    <w:rsid w:val="006C7371"/>
    <w:rsid w:val="006C7DF3"/>
    <w:rsid w:val="006D1852"/>
    <w:rsid w:val="006D210F"/>
    <w:rsid w:val="006F187B"/>
    <w:rsid w:val="006F2485"/>
    <w:rsid w:val="006F38E2"/>
    <w:rsid w:val="006F7DEC"/>
    <w:rsid w:val="00702F21"/>
    <w:rsid w:val="00703713"/>
    <w:rsid w:val="00706E68"/>
    <w:rsid w:val="0071052E"/>
    <w:rsid w:val="00714BD2"/>
    <w:rsid w:val="00716280"/>
    <w:rsid w:val="007176ED"/>
    <w:rsid w:val="007211E6"/>
    <w:rsid w:val="00721524"/>
    <w:rsid w:val="00725916"/>
    <w:rsid w:val="00727EB4"/>
    <w:rsid w:val="0073027C"/>
    <w:rsid w:val="007328D2"/>
    <w:rsid w:val="007339E2"/>
    <w:rsid w:val="007340D9"/>
    <w:rsid w:val="00734746"/>
    <w:rsid w:val="00734975"/>
    <w:rsid w:val="00735548"/>
    <w:rsid w:val="00736507"/>
    <w:rsid w:val="00737A65"/>
    <w:rsid w:val="00737F9F"/>
    <w:rsid w:val="007408F8"/>
    <w:rsid w:val="007430E8"/>
    <w:rsid w:val="007470D9"/>
    <w:rsid w:val="007478B3"/>
    <w:rsid w:val="00751491"/>
    <w:rsid w:val="00754147"/>
    <w:rsid w:val="007564D4"/>
    <w:rsid w:val="00757E20"/>
    <w:rsid w:val="00762949"/>
    <w:rsid w:val="00762F18"/>
    <w:rsid w:val="00765FC5"/>
    <w:rsid w:val="007665C0"/>
    <w:rsid w:val="00775132"/>
    <w:rsid w:val="00780378"/>
    <w:rsid w:val="00786516"/>
    <w:rsid w:val="00786C50"/>
    <w:rsid w:val="0078713F"/>
    <w:rsid w:val="00792C8B"/>
    <w:rsid w:val="007A033E"/>
    <w:rsid w:val="007A08E7"/>
    <w:rsid w:val="007A1124"/>
    <w:rsid w:val="007A5F12"/>
    <w:rsid w:val="007B07E1"/>
    <w:rsid w:val="007B3E4C"/>
    <w:rsid w:val="007B5FC9"/>
    <w:rsid w:val="007B79E7"/>
    <w:rsid w:val="007C2CD6"/>
    <w:rsid w:val="007C4D7F"/>
    <w:rsid w:val="007C5542"/>
    <w:rsid w:val="007D04B6"/>
    <w:rsid w:val="007D16A0"/>
    <w:rsid w:val="007D4101"/>
    <w:rsid w:val="007D42EF"/>
    <w:rsid w:val="007D722B"/>
    <w:rsid w:val="007D75E4"/>
    <w:rsid w:val="007E0E5A"/>
    <w:rsid w:val="007E131F"/>
    <w:rsid w:val="007E176E"/>
    <w:rsid w:val="007E232D"/>
    <w:rsid w:val="007E3D87"/>
    <w:rsid w:val="007E56E0"/>
    <w:rsid w:val="007E63CC"/>
    <w:rsid w:val="007E67D2"/>
    <w:rsid w:val="007F0108"/>
    <w:rsid w:val="007F2DF9"/>
    <w:rsid w:val="007F4EB8"/>
    <w:rsid w:val="00801557"/>
    <w:rsid w:val="00801D0A"/>
    <w:rsid w:val="00802893"/>
    <w:rsid w:val="00803B1D"/>
    <w:rsid w:val="0080498B"/>
    <w:rsid w:val="00804A61"/>
    <w:rsid w:val="00806F49"/>
    <w:rsid w:val="00806FE4"/>
    <w:rsid w:val="0081059A"/>
    <w:rsid w:val="0082057D"/>
    <w:rsid w:val="00820EC9"/>
    <w:rsid w:val="008222EC"/>
    <w:rsid w:val="008242F5"/>
    <w:rsid w:val="00824A6F"/>
    <w:rsid w:val="00826710"/>
    <w:rsid w:val="008268E9"/>
    <w:rsid w:val="00833047"/>
    <w:rsid w:val="00833EF7"/>
    <w:rsid w:val="00835923"/>
    <w:rsid w:val="00837DE5"/>
    <w:rsid w:val="00842FD1"/>
    <w:rsid w:val="00843415"/>
    <w:rsid w:val="008451AB"/>
    <w:rsid w:val="00846552"/>
    <w:rsid w:val="00847493"/>
    <w:rsid w:val="00851C58"/>
    <w:rsid w:val="00852EF2"/>
    <w:rsid w:val="0085358F"/>
    <w:rsid w:val="00854875"/>
    <w:rsid w:val="0087171C"/>
    <w:rsid w:val="008724E7"/>
    <w:rsid w:val="0087581C"/>
    <w:rsid w:val="0088356B"/>
    <w:rsid w:val="008936D3"/>
    <w:rsid w:val="00894073"/>
    <w:rsid w:val="00896821"/>
    <w:rsid w:val="008A092F"/>
    <w:rsid w:val="008A1BFC"/>
    <w:rsid w:val="008A6EDD"/>
    <w:rsid w:val="008B14CF"/>
    <w:rsid w:val="008B300D"/>
    <w:rsid w:val="008B3D62"/>
    <w:rsid w:val="008B51ED"/>
    <w:rsid w:val="008B5649"/>
    <w:rsid w:val="008B6894"/>
    <w:rsid w:val="008C1895"/>
    <w:rsid w:val="008C21E0"/>
    <w:rsid w:val="008C5D04"/>
    <w:rsid w:val="008C66E3"/>
    <w:rsid w:val="008C686C"/>
    <w:rsid w:val="008C6DBB"/>
    <w:rsid w:val="008D10FA"/>
    <w:rsid w:val="008D359B"/>
    <w:rsid w:val="008E0512"/>
    <w:rsid w:val="008E1A76"/>
    <w:rsid w:val="008E2A64"/>
    <w:rsid w:val="008E3522"/>
    <w:rsid w:val="008E3E58"/>
    <w:rsid w:val="008E5C8C"/>
    <w:rsid w:val="008E67B7"/>
    <w:rsid w:val="008F2E6B"/>
    <w:rsid w:val="008F2EE9"/>
    <w:rsid w:val="008F37FA"/>
    <w:rsid w:val="008F417B"/>
    <w:rsid w:val="008F5DBD"/>
    <w:rsid w:val="008F6883"/>
    <w:rsid w:val="008F7421"/>
    <w:rsid w:val="008F7664"/>
    <w:rsid w:val="008F76AB"/>
    <w:rsid w:val="00903543"/>
    <w:rsid w:val="00904F34"/>
    <w:rsid w:val="00910241"/>
    <w:rsid w:val="009121BC"/>
    <w:rsid w:val="009122BB"/>
    <w:rsid w:val="009151D4"/>
    <w:rsid w:val="00916AAE"/>
    <w:rsid w:val="00917ED2"/>
    <w:rsid w:val="009200D8"/>
    <w:rsid w:val="00920196"/>
    <w:rsid w:val="00922FA0"/>
    <w:rsid w:val="00925ED3"/>
    <w:rsid w:val="00933B47"/>
    <w:rsid w:val="009341FC"/>
    <w:rsid w:val="00936F44"/>
    <w:rsid w:val="0094284C"/>
    <w:rsid w:val="00945601"/>
    <w:rsid w:val="009459C6"/>
    <w:rsid w:val="009472CF"/>
    <w:rsid w:val="009476B4"/>
    <w:rsid w:val="0095378A"/>
    <w:rsid w:val="009568C7"/>
    <w:rsid w:val="00956D81"/>
    <w:rsid w:val="00956E3B"/>
    <w:rsid w:val="00960A3E"/>
    <w:rsid w:val="009619FC"/>
    <w:rsid w:val="009651AC"/>
    <w:rsid w:val="00967E08"/>
    <w:rsid w:val="00970B8B"/>
    <w:rsid w:val="00971229"/>
    <w:rsid w:val="00975760"/>
    <w:rsid w:val="009777AC"/>
    <w:rsid w:val="00977F2A"/>
    <w:rsid w:val="00981B4A"/>
    <w:rsid w:val="00983A74"/>
    <w:rsid w:val="0098565F"/>
    <w:rsid w:val="009917DD"/>
    <w:rsid w:val="00993370"/>
    <w:rsid w:val="0099370D"/>
    <w:rsid w:val="009961F9"/>
    <w:rsid w:val="009965F9"/>
    <w:rsid w:val="009A0AF5"/>
    <w:rsid w:val="009A3625"/>
    <w:rsid w:val="009B038B"/>
    <w:rsid w:val="009B2882"/>
    <w:rsid w:val="009B4C74"/>
    <w:rsid w:val="009B557B"/>
    <w:rsid w:val="009B584A"/>
    <w:rsid w:val="009B5B90"/>
    <w:rsid w:val="009B7820"/>
    <w:rsid w:val="009B7C4E"/>
    <w:rsid w:val="009C1A98"/>
    <w:rsid w:val="009C425F"/>
    <w:rsid w:val="009C61CB"/>
    <w:rsid w:val="009C674A"/>
    <w:rsid w:val="009C6764"/>
    <w:rsid w:val="009D0962"/>
    <w:rsid w:val="009D0BD2"/>
    <w:rsid w:val="009D3BDA"/>
    <w:rsid w:val="009D74CF"/>
    <w:rsid w:val="009E6194"/>
    <w:rsid w:val="009F145D"/>
    <w:rsid w:val="009F1616"/>
    <w:rsid w:val="009F19EC"/>
    <w:rsid w:val="009F19FC"/>
    <w:rsid w:val="009F2523"/>
    <w:rsid w:val="009F6F35"/>
    <w:rsid w:val="00A02631"/>
    <w:rsid w:val="00A0323B"/>
    <w:rsid w:val="00A033F6"/>
    <w:rsid w:val="00A05313"/>
    <w:rsid w:val="00A06D24"/>
    <w:rsid w:val="00A07FE6"/>
    <w:rsid w:val="00A11A17"/>
    <w:rsid w:val="00A11B27"/>
    <w:rsid w:val="00A12F5A"/>
    <w:rsid w:val="00A14515"/>
    <w:rsid w:val="00A158A1"/>
    <w:rsid w:val="00A15F96"/>
    <w:rsid w:val="00A21364"/>
    <w:rsid w:val="00A2177A"/>
    <w:rsid w:val="00A24EB5"/>
    <w:rsid w:val="00A25075"/>
    <w:rsid w:val="00A30F3D"/>
    <w:rsid w:val="00A31CD1"/>
    <w:rsid w:val="00A325AB"/>
    <w:rsid w:val="00A37D11"/>
    <w:rsid w:val="00A413AA"/>
    <w:rsid w:val="00A416D6"/>
    <w:rsid w:val="00A42715"/>
    <w:rsid w:val="00A50396"/>
    <w:rsid w:val="00A5500B"/>
    <w:rsid w:val="00A55515"/>
    <w:rsid w:val="00A55582"/>
    <w:rsid w:val="00A56528"/>
    <w:rsid w:val="00A56689"/>
    <w:rsid w:val="00A57102"/>
    <w:rsid w:val="00A57FED"/>
    <w:rsid w:val="00A63411"/>
    <w:rsid w:val="00A645D6"/>
    <w:rsid w:val="00A66770"/>
    <w:rsid w:val="00A711BB"/>
    <w:rsid w:val="00A72A08"/>
    <w:rsid w:val="00A73613"/>
    <w:rsid w:val="00A73A1A"/>
    <w:rsid w:val="00A81E62"/>
    <w:rsid w:val="00A8348F"/>
    <w:rsid w:val="00A8601C"/>
    <w:rsid w:val="00A860D4"/>
    <w:rsid w:val="00A91B54"/>
    <w:rsid w:val="00A94606"/>
    <w:rsid w:val="00AA05E2"/>
    <w:rsid w:val="00AA5075"/>
    <w:rsid w:val="00AB4F97"/>
    <w:rsid w:val="00AC65B3"/>
    <w:rsid w:val="00AC7611"/>
    <w:rsid w:val="00AD07C4"/>
    <w:rsid w:val="00AD39E4"/>
    <w:rsid w:val="00AD3C78"/>
    <w:rsid w:val="00AD44D6"/>
    <w:rsid w:val="00AD74DE"/>
    <w:rsid w:val="00AE3782"/>
    <w:rsid w:val="00AE527D"/>
    <w:rsid w:val="00AF3B14"/>
    <w:rsid w:val="00AF75EE"/>
    <w:rsid w:val="00B02FD0"/>
    <w:rsid w:val="00B03B58"/>
    <w:rsid w:val="00B04812"/>
    <w:rsid w:val="00B048F5"/>
    <w:rsid w:val="00B05029"/>
    <w:rsid w:val="00B11210"/>
    <w:rsid w:val="00B12991"/>
    <w:rsid w:val="00B134A1"/>
    <w:rsid w:val="00B1359F"/>
    <w:rsid w:val="00B217F7"/>
    <w:rsid w:val="00B23398"/>
    <w:rsid w:val="00B2691A"/>
    <w:rsid w:val="00B30591"/>
    <w:rsid w:val="00B30877"/>
    <w:rsid w:val="00B31B23"/>
    <w:rsid w:val="00B31F67"/>
    <w:rsid w:val="00B340F2"/>
    <w:rsid w:val="00B354BF"/>
    <w:rsid w:val="00B43F7D"/>
    <w:rsid w:val="00B44A3D"/>
    <w:rsid w:val="00B462F1"/>
    <w:rsid w:val="00B47E20"/>
    <w:rsid w:val="00B50142"/>
    <w:rsid w:val="00B51676"/>
    <w:rsid w:val="00B52499"/>
    <w:rsid w:val="00B52EBD"/>
    <w:rsid w:val="00B5451A"/>
    <w:rsid w:val="00B5509A"/>
    <w:rsid w:val="00B5594A"/>
    <w:rsid w:val="00B60BE8"/>
    <w:rsid w:val="00B62018"/>
    <w:rsid w:val="00B62D5D"/>
    <w:rsid w:val="00B64F4E"/>
    <w:rsid w:val="00B65591"/>
    <w:rsid w:val="00B67517"/>
    <w:rsid w:val="00B67DF4"/>
    <w:rsid w:val="00B7036C"/>
    <w:rsid w:val="00B724D2"/>
    <w:rsid w:val="00B737F4"/>
    <w:rsid w:val="00B73F41"/>
    <w:rsid w:val="00B76069"/>
    <w:rsid w:val="00B76717"/>
    <w:rsid w:val="00B81581"/>
    <w:rsid w:val="00B87BE8"/>
    <w:rsid w:val="00B87D18"/>
    <w:rsid w:val="00B92AC7"/>
    <w:rsid w:val="00B92E72"/>
    <w:rsid w:val="00B96839"/>
    <w:rsid w:val="00B975E1"/>
    <w:rsid w:val="00BA1649"/>
    <w:rsid w:val="00BA55BE"/>
    <w:rsid w:val="00BA64A1"/>
    <w:rsid w:val="00BA7409"/>
    <w:rsid w:val="00BA7CDE"/>
    <w:rsid w:val="00BB092C"/>
    <w:rsid w:val="00BB25FA"/>
    <w:rsid w:val="00BB35F1"/>
    <w:rsid w:val="00BB3D47"/>
    <w:rsid w:val="00BB5FEE"/>
    <w:rsid w:val="00BC1A6C"/>
    <w:rsid w:val="00BC26C5"/>
    <w:rsid w:val="00BC3698"/>
    <w:rsid w:val="00BC441E"/>
    <w:rsid w:val="00BC4C5C"/>
    <w:rsid w:val="00BC59AB"/>
    <w:rsid w:val="00BC6320"/>
    <w:rsid w:val="00BD1670"/>
    <w:rsid w:val="00BD59F1"/>
    <w:rsid w:val="00BD6AB2"/>
    <w:rsid w:val="00BD786B"/>
    <w:rsid w:val="00BE2D7B"/>
    <w:rsid w:val="00BF0745"/>
    <w:rsid w:val="00BF111F"/>
    <w:rsid w:val="00BF18BA"/>
    <w:rsid w:val="00BF1A63"/>
    <w:rsid w:val="00BF583F"/>
    <w:rsid w:val="00C014B5"/>
    <w:rsid w:val="00C01BA5"/>
    <w:rsid w:val="00C02001"/>
    <w:rsid w:val="00C02806"/>
    <w:rsid w:val="00C11BC6"/>
    <w:rsid w:val="00C160C0"/>
    <w:rsid w:val="00C22147"/>
    <w:rsid w:val="00C25395"/>
    <w:rsid w:val="00C2708E"/>
    <w:rsid w:val="00C34932"/>
    <w:rsid w:val="00C363B4"/>
    <w:rsid w:val="00C36B4F"/>
    <w:rsid w:val="00C37FD7"/>
    <w:rsid w:val="00C41482"/>
    <w:rsid w:val="00C435E5"/>
    <w:rsid w:val="00C444FC"/>
    <w:rsid w:val="00C44F57"/>
    <w:rsid w:val="00C46938"/>
    <w:rsid w:val="00C47C88"/>
    <w:rsid w:val="00C50470"/>
    <w:rsid w:val="00C537EC"/>
    <w:rsid w:val="00C53CBF"/>
    <w:rsid w:val="00C53EF0"/>
    <w:rsid w:val="00C54E24"/>
    <w:rsid w:val="00C560DD"/>
    <w:rsid w:val="00C568FA"/>
    <w:rsid w:val="00C57788"/>
    <w:rsid w:val="00C57F36"/>
    <w:rsid w:val="00C601A9"/>
    <w:rsid w:val="00C609CD"/>
    <w:rsid w:val="00C61DCA"/>
    <w:rsid w:val="00C65499"/>
    <w:rsid w:val="00C658A1"/>
    <w:rsid w:val="00C67A28"/>
    <w:rsid w:val="00C717BB"/>
    <w:rsid w:val="00C71B11"/>
    <w:rsid w:val="00C72B6E"/>
    <w:rsid w:val="00C743C3"/>
    <w:rsid w:val="00C7527F"/>
    <w:rsid w:val="00C768B7"/>
    <w:rsid w:val="00C77F79"/>
    <w:rsid w:val="00C82158"/>
    <w:rsid w:val="00C840C1"/>
    <w:rsid w:val="00C9107A"/>
    <w:rsid w:val="00C9287E"/>
    <w:rsid w:val="00C96B4B"/>
    <w:rsid w:val="00CA1F00"/>
    <w:rsid w:val="00CA70C9"/>
    <w:rsid w:val="00CA7CA3"/>
    <w:rsid w:val="00CB2722"/>
    <w:rsid w:val="00CB3CA3"/>
    <w:rsid w:val="00CB6E56"/>
    <w:rsid w:val="00CC0DE6"/>
    <w:rsid w:val="00CC0F54"/>
    <w:rsid w:val="00CC3DD0"/>
    <w:rsid w:val="00CC5F97"/>
    <w:rsid w:val="00CD78D3"/>
    <w:rsid w:val="00CE16C3"/>
    <w:rsid w:val="00CE2672"/>
    <w:rsid w:val="00CE4E20"/>
    <w:rsid w:val="00CE519B"/>
    <w:rsid w:val="00CE5B3A"/>
    <w:rsid w:val="00CF5E54"/>
    <w:rsid w:val="00CF6C29"/>
    <w:rsid w:val="00D00486"/>
    <w:rsid w:val="00D01157"/>
    <w:rsid w:val="00D047BF"/>
    <w:rsid w:val="00D05E66"/>
    <w:rsid w:val="00D071E5"/>
    <w:rsid w:val="00D07D0A"/>
    <w:rsid w:val="00D1175C"/>
    <w:rsid w:val="00D1540C"/>
    <w:rsid w:val="00D171C8"/>
    <w:rsid w:val="00D22AB3"/>
    <w:rsid w:val="00D27479"/>
    <w:rsid w:val="00D276CF"/>
    <w:rsid w:val="00D30CFE"/>
    <w:rsid w:val="00D3205A"/>
    <w:rsid w:val="00D416BA"/>
    <w:rsid w:val="00D42F11"/>
    <w:rsid w:val="00D4681B"/>
    <w:rsid w:val="00D46C34"/>
    <w:rsid w:val="00D47BF1"/>
    <w:rsid w:val="00D536A0"/>
    <w:rsid w:val="00D53BC5"/>
    <w:rsid w:val="00D53D38"/>
    <w:rsid w:val="00D57E9D"/>
    <w:rsid w:val="00D602E0"/>
    <w:rsid w:val="00D6108A"/>
    <w:rsid w:val="00D662EE"/>
    <w:rsid w:val="00D66D8A"/>
    <w:rsid w:val="00D67C60"/>
    <w:rsid w:val="00D67CA0"/>
    <w:rsid w:val="00D710EE"/>
    <w:rsid w:val="00D7321C"/>
    <w:rsid w:val="00D73225"/>
    <w:rsid w:val="00D738F0"/>
    <w:rsid w:val="00D75220"/>
    <w:rsid w:val="00D75627"/>
    <w:rsid w:val="00D75948"/>
    <w:rsid w:val="00D76320"/>
    <w:rsid w:val="00D809F4"/>
    <w:rsid w:val="00D83F0B"/>
    <w:rsid w:val="00D84D9B"/>
    <w:rsid w:val="00D859C7"/>
    <w:rsid w:val="00D85E30"/>
    <w:rsid w:val="00D8695C"/>
    <w:rsid w:val="00D9044E"/>
    <w:rsid w:val="00D922C2"/>
    <w:rsid w:val="00D94465"/>
    <w:rsid w:val="00DA2F44"/>
    <w:rsid w:val="00DA31FB"/>
    <w:rsid w:val="00DA5131"/>
    <w:rsid w:val="00DA5400"/>
    <w:rsid w:val="00DA5763"/>
    <w:rsid w:val="00DB0C8C"/>
    <w:rsid w:val="00DB0D85"/>
    <w:rsid w:val="00DB3F49"/>
    <w:rsid w:val="00DB4263"/>
    <w:rsid w:val="00DB6523"/>
    <w:rsid w:val="00DC4FB1"/>
    <w:rsid w:val="00DC51B5"/>
    <w:rsid w:val="00DC5FE7"/>
    <w:rsid w:val="00DC6748"/>
    <w:rsid w:val="00DD001A"/>
    <w:rsid w:val="00DD37BE"/>
    <w:rsid w:val="00DD3B7F"/>
    <w:rsid w:val="00DD41F8"/>
    <w:rsid w:val="00DD4996"/>
    <w:rsid w:val="00DD5574"/>
    <w:rsid w:val="00DD5A12"/>
    <w:rsid w:val="00DE03FC"/>
    <w:rsid w:val="00DE1616"/>
    <w:rsid w:val="00DE16EF"/>
    <w:rsid w:val="00DE3FDE"/>
    <w:rsid w:val="00DE5215"/>
    <w:rsid w:val="00DE5607"/>
    <w:rsid w:val="00DF1481"/>
    <w:rsid w:val="00DF14F7"/>
    <w:rsid w:val="00DF3770"/>
    <w:rsid w:val="00DF6817"/>
    <w:rsid w:val="00DF7BC0"/>
    <w:rsid w:val="00E05AF4"/>
    <w:rsid w:val="00E05EF8"/>
    <w:rsid w:val="00E06C8F"/>
    <w:rsid w:val="00E07993"/>
    <w:rsid w:val="00E17FCE"/>
    <w:rsid w:val="00E22007"/>
    <w:rsid w:val="00E223DF"/>
    <w:rsid w:val="00E22B2B"/>
    <w:rsid w:val="00E25CDB"/>
    <w:rsid w:val="00E2616D"/>
    <w:rsid w:val="00E2663D"/>
    <w:rsid w:val="00E31748"/>
    <w:rsid w:val="00E3187B"/>
    <w:rsid w:val="00E3427D"/>
    <w:rsid w:val="00E40A1B"/>
    <w:rsid w:val="00E41C1F"/>
    <w:rsid w:val="00E4409B"/>
    <w:rsid w:val="00E44867"/>
    <w:rsid w:val="00E46331"/>
    <w:rsid w:val="00E47371"/>
    <w:rsid w:val="00E50582"/>
    <w:rsid w:val="00E512C8"/>
    <w:rsid w:val="00E5578A"/>
    <w:rsid w:val="00E56253"/>
    <w:rsid w:val="00E571D9"/>
    <w:rsid w:val="00E633D2"/>
    <w:rsid w:val="00E63F12"/>
    <w:rsid w:val="00E659A3"/>
    <w:rsid w:val="00E67448"/>
    <w:rsid w:val="00E67992"/>
    <w:rsid w:val="00E73D06"/>
    <w:rsid w:val="00E826F5"/>
    <w:rsid w:val="00E856E7"/>
    <w:rsid w:val="00E91F11"/>
    <w:rsid w:val="00E923ED"/>
    <w:rsid w:val="00E95799"/>
    <w:rsid w:val="00EA1D2E"/>
    <w:rsid w:val="00EA24B0"/>
    <w:rsid w:val="00EA3982"/>
    <w:rsid w:val="00EA3BC6"/>
    <w:rsid w:val="00EA4E5B"/>
    <w:rsid w:val="00EA7E65"/>
    <w:rsid w:val="00EB0D12"/>
    <w:rsid w:val="00EB1085"/>
    <w:rsid w:val="00EB4FAD"/>
    <w:rsid w:val="00EB6E2D"/>
    <w:rsid w:val="00EC0634"/>
    <w:rsid w:val="00EC3327"/>
    <w:rsid w:val="00EC4DF1"/>
    <w:rsid w:val="00EC6122"/>
    <w:rsid w:val="00EC650C"/>
    <w:rsid w:val="00EC6EE7"/>
    <w:rsid w:val="00ED0CC6"/>
    <w:rsid w:val="00ED41C6"/>
    <w:rsid w:val="00ED56F5"/>
    <w:rsid w:val="00EE2006"/>
    <w:rsid w:val="00EE3A28"/>
    <w:rsid w:val="00EF013B"/>
    <w:rsid w:val="00EF4FBA"/>
    <w:rsid w:val="00F00A24"/>
    <w:rsid w:val="00F020B3"/>
    <w:rsid w:val="00F07A2D"/>
    <w:rsid w:val="00F07C08"/>
    <w:rsid w:val="00F07D22"/>
    <w:rsid w:val="00F10697"/>
    <w:rsid w:val="00F10F05"/>
    <w:rsid w:val="00F126E7"/>
    <w:rsid w:val="00F12A57"/>
    <w:rsid w:val="00F12AA0"/>
    <w:rsid w:val="00F13610"/>
    <w:rsid w:val="00F13773"/>
    <w:rsid w:val="00F16307"/>
    <w:rsid w:val="00F16DEE"/>
    <w:rsid w:val="00F251A9"/>
    <w:rsid w:val="00F26C7F"/>
    <w:rsid w:val="00F30287"/>
    <w:rsid w:val="00F335DA"/>
    <w:rsid w:val="00F37B9C"/>
    <w:rsid w:val="00F40987"/>
    <w:rsid w:val="00F42B92"/>
    <w:rsid w:val="00F43300"/>
    <w:rsid w:val="00F43AA3"/>
    <w:rsid w:val="00F43E63"/>
    <w:rsid w:val="00F46E6C"/>
    <w:rsid w:val="00F47935"/>
    <w:rsid w:val="00F50190"/>
    <w:rsid w:val="00F506EE"/>
    <w:rsid w:val="00F524E7"/>
    <w:rsid w:val="00F529C7"/>
    <w:rsid w:val="00F52EFE"/>
    <w:rsid w:val="00F53E89"/>
    <w:rsid w:val="00F57CAB"/>
    <w:rsid w:val="00F57EB5"/>
    <w:rsid w:val="00F607CF"/>
    <w:rsid w:val="00F62195"/>
    <w:rsid w:val="00F623AA"/>
    <w:rsid w:val="00F648E7"/>
    <w:rsid w:val="00F65559"/>
    <w:rsid w:val="00F65AC0"/>
    <w:rsid w:val="00F65AD5"/>
    <w:rsid w:val="00F70049"/>
    <w:rsid w:val="00F74B94"/>
    <w:rsid w:val="00F77042"/>
    <w:rsid w:val="00F80F59"/>
    <w:rsid w:val="00F8636F"/>
    <w:rsid w:val="00F92CFA"/>
    <w:rsid w:val="00F93BCB"/>
    <w:rsid w:val="00F953F0"/>
    <w:rsid w:val="00FA131C"/>
    <w:rsid w:val="00FA29AA"/>
    <w:rsid w:val="00FA5FE8"/>
    <w:rsid w:val="00FA6FE9"/>
    <w:rsid w:val="00FA7372"/>
    <w:rsid w:val="00FB0783"/>
    <w:rsid w:val="00FB2EA4"/>
    <w:rsid w:val="00FB31A2"/>
    <w:rsid w:val="00FB4008"/>
    <w:rsid w:val="00FB7630"/>
    <w:rsid w:val="00FC5533"/>
    <w:rsid w:val="00FC569B"/>
    <w:rsid w:val="00FC6D4C"/>
    <w:rsid w:val="00FD17C2"/>
    <w:rsid w:val="00FD3118"/>
    <w:rsid w:val="00FD54E5"/>
    <w:rsid w:val="00FD5D41"/>
    <w:rsid w:val="00FD603C"/>
    <w:rsid w:val="00FD66A6"/>
    <w:rsid w:val="00FD76F9"/>
    <w:rsid w:val="00FD780B"/>
    <w:rsid w:val="00FD7904"/>
    <w:rsid w:val="00FE1B2A"/>
    <w:rsid w:val="00FE324F"/>
    <w:rsid w:val="00FE3991"/>
    <w:rsid w:val="00FE5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D67A556"/>
  <w15:docId w15:val="{9E2EC72A-14D4-4151-90B1-A7C8AAF1C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7"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0D"/>
    <w:pPr>
      <w:suppressAutoHyphens/>
    </w:pPr>
    <w:rPr>
      <w:rFonts w:eastAsiaTheme="minorEastAsia" w:cstheme="minorBidi"/>
      <w:color w:val="565656" w:themeColor="text1"/>
      <w:szCs w:val="24"/>
    </w:rPr>
  </w:style>
  <w:style w:type="paragraph" w:styleId="Heading1">
    <w:name w:val="heading 1"/>
    <w:basedOn w:val="Title"/>
    <w:link w:val="Heading1Char"/>
    <w:uiPriority w:val="1"/>
    <w:qFormat/>
    <w:rsid w:val="00B340F2"/>
    <w:pPr>
      <w:outlineLvl w:val="0"/>
    </w:pPr>
  </w:style>
  <w:style w:type="paragraph" w:styleId="Heading2">
    <w:name w:val="heading 2"/>
    <w:aliases w:val="Guide Sub-Header 1"/>
    <w:basedOn w:val="Subtitle"/>
    <w:next w:val="Normal"/>
    <w:link w:val="Heading2Char"/>
    <w:uiPriority w:val="7"/>
    <w:unhideWhenUsed/>
    <w:qFormat/>
    <w:rsid w:val="00EC6EE7"/>
    <w:pPr>
      <w:spacing w:after="120"/>
    </w:pPr>
    <w:rPr>
      <w:b w:val="0"/>
      <w:color w:val="002C77"/>
    </w:rPr>
  </w:style>
  <w:style w:type="paragraph" w:styleId="Heading3">
    <w:name w:val="heading 3"/>
    <w:basedOn w:val="Normal"/>
    <w:next w:val="Normal"/>
    <w:rsid w:val="00B340F2"/>
    <w:pPr>
      <w:keepNext/>
      <w:keepLines/>
      <w:spacing w:before="200"/>
      <w:outlineLvl w:val="2"/>
    </w:pPr>
    <w:rPr>
      <w:rFonts w:eastAsia="Times New Roman"/>
      <w:b/>
      <w:bCs/>
      <w:color w:val="009DE0" w:themeColor="text2"/>
    </w:rPr>
  </w:style>
  <w:style w:type="paragraph" w:styleId="Heading4">
    <w:name w:val="heading 4"/>
    <w:basedOn w:val="TOCHeader"/>
    <w:next w:val="Normal"/>
    <w:qFormat/>
    <w:rsid w:val="004477C4"/>
    <w:pPr>
      <w:outlineLvl w:val="3"/>
    </w:pPr>
    <w:rPr>
      <w:sz w:val="32"/>
    </w:rPr>
  </w:style>
  <w:style w:type="paragraph" w:styleId="Heading5">
    <w:name w:val="heading 5"/>
    <w:basedOn w:val="Subtitle"/>
    <w:next w:val="Normal"/>
    <w:rsid w:val="00B340F2"/>
    <w:pPr>
      <w:outlineLvl w:val="4"/>
    </w:pPr>
  </w:style>
  <w:style w:type="paragraph" w:styleId="Heading6">
    <w:name w:val="heading 6"/>
    <w:basedOn w:val="Subtitle"/>
    <w:next w:val="Normal"/>
    <w:rsid w:val="00B340F2"/>
    <w:pPr>
      <w:outlineLvl w:val="5"/>
    </w:pPr>
  </w:style>
  <w:style w:type="paragraph" w:styleId="Heading7">
    <w:name w:val="heading 7"/>
    <w:basedOn w:val="Subtitle"/>
    <w:next w:val="Normal"/>
    <w:rsid w:val="003F1DD9"/>
    <w:pPr>
      <w:outlineLvl w:val="6"/>
    </w:pPr>
    <w:rPr>
      <w:color w:val="009DE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
    <w:name w:val="Table Bullet"/>
    <w:basedOn w:val="Bullet"/>
    <w:qFormat/>
    <w:rsid w:val="000C7BE4"/>
    <w:pPr>
      <w:spacing w:before="60" w:after="60"/>
      <w:ind w:left="533"/>
    </w:pPr>
    <w:rPr>
      <w:rFonts w:asciiTheme="minorHAnsi" w:hAnsiTheme="minorHAnsi" w:cstheme="minorHAnsi"/>
      <w:sz w:val="20"/>
      <w:szCs w:val="20"/>
    </w:rPr>
  </w:style>
  <w:style w:type="paragraph" w:customStyle="1" w:styleId="TableText">
    <w:name w:val="Table Text"/>
    <w:basedOn w:val="Normal"/>
    <w:qFormat/>
    <w:rsid w:val="00F37B9C"/>
    <w:pPr>
      <w:spacing w:before="60" w:after="60"/>
      <w:jc w:val="center"/>
    </w:pPr>
    <w:rPr>
      <w:rFonts w:asciiTheme="minorHAnsi" w:hAnsiTheme="minorHAnsi" w:cs="Arial"/>
      <w:sz w:val="20"/>
      <w:szCs w:val="20"/>
    </w:rPr>
  </w:style>
  <w:style w:type="paragraph" w:styleId="Header">
    <w:name w:val="header"/>
    <w:basedOn w:val="Normal"/>
    <w:link w:val="HeaderChar"/>
    <w:unhideWhenUsed/>
    <w:rsid w:val="0019259F"/>
    <w:pPr>
      <w:tabs>
        <w:tab w:val="center" w:pos="4680"/>
        <w:tab w:val="right" w:pos="9360"/>
      </w:tabs>
    </w:pPr>
  </w:style>
  <w:style w:type="character" w:customStyle="1" w:styleId="HeaderChar">
    <w:name w:val="Header Char"/>
    <w:basedOn w:val="DefaultParagraphFont"/>
    <w:link w:val="Header"/>
    <w:rsid w:val="0019259F"/>
    <w:rPr>
      <w:rFonts w:eastAsiaTheme="minorEastAsia" w:cstheme="minorBidi"/>
      <w:color w:val="565656" w:themeColor="text1"/>
      <w:szCs w:val="24"/>
    </w:rPr>
  </w:style>
  <w:style w:type="paragraph" w:styleId="Footer">
    <w:name w:val="footer"/>
    <w:basedOn w:val="Normal"/>
    <w:link w:val="FooterChar"/>
    <w:uiPriority w:val="99"/>
    <w:unhideWhenUsed/>
    <w:rsid w:val="0019259F"/>
    <w:pPr>
      <w:tabs>
        <w:tab w:val="center" w:pos="4680"/>
        <w:tab w:val="right" w:pos="9360"/>
      </w:tabs>
    </w:pPr>
  </w:style>
  <w:style w:type="character" w:customStyle="1" w:styleId="FooterChar">
    <w:name w:val="Footer Char"/>
    <w:basedOn w:val="DefaultParagraphFont"/>
    <w:link w:val="Footer"/>
    <w:uiPriority w:val="99"/>
    <w:rsid w:val="0019259F"/>
    <w:rPr>
      <w:rFonts w:eastAsiaTheme="minorEastAsia" w:cstheme="minorBidi"/>
      <w:color w:val="565656" w:themeColor="text1"/>
      <w:szCs w:val="24"/>
    </w:rPr>
  </w:style>
  <w:style w:type="paragraph" w:customStyle="1" w:styleId="IntroHeader">
    <w:name w:val="Intro Header"/>
    <w:basedOn w:val="Title"/>
    <w:next w:val="Normal"/>
    <w:qFormat/>
    <w:rsid w:val="00270464"/>
    <w:rPr>
      <w:color w:val="FFFFFF" w:themeColor="background1"/>
    </w:rPr>
  </w:style>
  <w:style w:type="character" w:customStyle="1" w:styleId="Heading1Char">
    <w:name w:val="Heading 1 Char"/>
    <w:basedOn w:val="DefaultParagraphFont"/>
    <w:link w:val="Heading1"/>
    <w:uiPriority w:val="1"/>
    <w:rsid w:val="00B340F2"/>
    <w:rPr>
      <w:rFonts w:eastAsia="Calibri" w:cs="Arial"/>
      <w:b/>
      <w:color w:val="009DE0" w:themeColor="text2"/>
      <w:sz w:val="40"/>
      <w:szCs w:val="24"/>
    </w:rPr>
  </w:style>
  <w:style w:type="character" w:styleId="Hyperlink">
    <w:name w:val="Hyperlink"/>
    <w:uiPriority w:val="99"/>
    <w:rPr>
      <w:color w:val="0000FF"/>
      <w:u w:val="single"/>
    </w:rPr>
  </w:style>
  <w:style w:type="paragraph" w:customStyle="1" w:styleId="TableHeader2">
    <w:name w:val="Table Header 2"/>
    <w:basedOn w:val="TableHeader"/>
    <w:next w:val="Normal"/>
    <w:qFormat/>
    <w:rsid w:val="00676ADA"/>
    <w:rPr>
      <w:sz w:val="22"/>
    </w:rPr>
  </w:style>
  <w:style w:type="paragraph" w:styleId="Quote">
    <w:name w:val="Quote"/>
    <w:basedOn w:val="Normal"/>
    <w:next w:val="Normal"/>
    <w:link w:val="QuoteChar"/>
    <w:uiPriority w:val="29"/>
    <w:rsid w:val="00676ADA"/>
    <w:rPr>
      <w:rFonts w:cs="Arial"/>
      <w:i/>
      <w:sz w:val="18"/>
      <w:szCs w:val="18"/>
    </w:rPr>
  </w:style>
  <w:style w:type="paragraph" w:styleId="NoSpacing">
    <w:name w:val="No Spacing"/>
    <w:aliases w:val="Guide Table Text"/>
    <w:link w:val="NoSpacingChar"/>
    <w:uiPriority w:val="98"/>
    <w:qFormat/>
    <w:pPr>
      <w:suppressAutoHyphens/>
    </w:pPr>
  </w:style>
  <w:style w:type="paragraph" w:styleId="Title">
    <w:name w:val="Title"/>
    <w:basedOn w:val="Normal"/>
    <w:next w:val="Normal"/>
    <w:link w:val="TitleChar"/>
    <w:uiPriority w:val="10"/>
    <w:qFormat/>
    <w:rsid w:val="000D1FEA"/>
    <w:pPr>
      <w:spacing w:after="120"/>
    </w:pPr>
    <w:rPr>
      <w:rFonts w:eastAsia="Calibri" w:cs="Arial"/>
      <w:b/>
      <w:color w:val="009DE0" w:themeColor="text2"/>
      <w:sz w:val="36"/>
    </w:rPr>
  </w:style>
  <w:style w:type="character" w:customStyle="1" w:styleId="TitleChar">
    <w:name w:val="Title Char"/>
    <w:basedOn w:val="DefaultParagraphFont"/>
    <w:link w:val="Title"/>
    <w:uiPriority w:val="10"/>
    <w:rsid w:val="000D1FEA"/>
    <w:rPr>
      <w:rFonts w:eastAsia="Calibri" w:cs="Arial"/>
      <w:b/>
      <w:color w:val="009DE0" w:themeColor="text2"/>
      <w:sz w:val="36"/>
      <w:szCs w:val="24"/>
    </w:rPr>
  </w:style>
  <w:style w:type="paragraph" w:customStyle="1" w:styleId="TableParagraphHeader">
    <w:name w:val="Table Paragraph Header"/>
    <w:basedOn w:val="Normal"/>
    <w:next w:val="Normal"/>
    <w:rsid w:val="00F37B9C"/>
    <w:rPr>
      <w:rFonts w:asciiTheme="minorHAnsi" w:hAnsiTheme="minorHAnsi" w:cstheme="minorHAnsi"/>
      <w:b/>
      <w:sz w:val="20"/>
      <w:szCs w:val="20"/>
    </w:rPr>
  </w:style>
  <w:style w:type="paragraph" w:customStyle="1" w:styleId="BGBullets">
    <w:name w:val="BG Bullets"/>
    <w:basedOn w:val="Normal"/>
    <w:next w:val="Normal"/>
    <w:rsid w:val="004A18CB"/>
    <w:pPr>
      <w:numPr>
        <w:numId w:val="5"/>
      </w:numPr>
      <w:spacing w:before="120"/>
    </w:pPr>
    <w:rPr>
      <w:rFonts w:cs="Arial"/>
      <w:szCs w:val="20"/>
      <w:lang w:val="en"/>
    </w:rPr>
  </w:style>
  <w:style w:type="paragraph" w:styleId="NormalWeb">
    <w:name w:val="Normal (Web)"/>
    <w:basedOn w:val="Normal"/>
    <w:uiPriority w:val="99"/>
    <w:pPr>
      <w:spacing w:before="100" w:after="100"/>
    </w:pPr>
    <w:rPr>
      <w:rFonts w:ascii="Times New Roman" w:eastAsia="Times New Roman" w:hAnsi="Times New Roman"/>
      <w:sz w:val="24"/>
    </w:rPr>
  </w:style>
  <w:style w:type="numbering" w:customStyle="1" w:styleId="LFO15">
    <w:name w:val="LFO15"/>
    <w:basedOn w:val="NoList"/>
    <w:pPr>
      <w:numPr>
        <w:numId w:val="1"/>
      </w:numPr>
    </w:pPr>
  </w:style>
  <w:style w:type="numbering" w:customStyle="1" w:styleId="LFO24">
    <w:name w:val="LFO24"/>
    <w:basedOn w:val="NoList"/>
    <w:pPr>
      <w:numPr>
        <w:numId w:val="2"/>
      </w:numPr>
    </w:pPr>
  </w:style>
  <w:style w:type="paragraph" w:customStyle="1" w:styleId="Pa4">
    <w:name w:val="Pa4"/>
    <w:basedOn w:val="Normal"/>
    <w:next w:val="Normal"/>
    <w:uiPriority w:val="99"/>
    <w:rsid w:val="00B340F2"/>
    <w:pPr>
      <w:autoSpaceDE w:val="0"/>
      <w:autoSpaceDN w:val="0"/>
      <w:adjustRightInd w:val="0"/>
      <w:spacing w:line="191" w:lineRule="atLeast"/>
    </w:pPr>
    <w:rPr>
      <w:rFonts w:ascii="Gotham Book" w:eastAsia="Calibri" w:hAnsi="Gotham Book" w:cs="Times New Roman"/>
      <w:color w:val="auto"/>
      <w:sz w:val="24"/>
    </w:rPr>
  </w:style>
  <w:style w:type="table" w:customStyle="1" w:styleId="Style1">
    <w:name w:val="Style1"/>
    <w:basedOn w:val="TableNormal"/>
    <w:uiPriority w:val="99"/>
    <w:rsid w:val="005221A9"/>
    <w:rPr>
      <w:rFonts w:ascii="Calibri" w:eastAsia="Calibri" w:hAnsi="Calibri"/>
    </w:rPr>
    <w:tblPr>
      <w:tblStyleRowBandSize w:val="1"/>
    </w:tblPr>
    <w:tblStylePr w:type="band1Horz">
      <w:rPr>
        <w:color w:val="FFFFFF"/>
      </w:rPr>
      <w:tblPr/>
      <w:tcPr>
        <w:tcBorders>
          <w:top w:val="nil"/>
          <w:left w:val="nil"/>
          <w:bottom w:val="nil"/>
          <w:right w:val="nil"/>
          <w:insideH w:val="nil"/>
          <w:insideV w:val="nil"/>
        </w:tcBorders>
        <w:shd w:val="clear" w:color="auto" w:fill="4F81BD"/>
      </w:tcPr>
    </w:tblStylePr>
  </w:style>
  <w:style w:type="paragraph" w:customStyle="1" w:styleId="Bullet">
    <w:name w:val="Bullet"/>
    <w:basedOn w:val="Normal"/>
    <w:next w:val="Normal"/>
    <w:qFormat/>
    <w:rsid w:val="00B340F2"/>
    <w:pPr>
      <w:numPr>
        <w:numId w:val="3"/>
      </w:numPr>
      <w:spacing w:before="120"/>
      <w:ind w:left="720"/>
    </w:pPr>
    <w:rPr>
      <w:rFonts w:eastAsia="Calibri" w:cs="Arial"/>
    </w:rPr>
  </w:style>
  <w:style w:type="paragraph" w:customStyle="1" w:styleId="Bullet-Sub">
    <w:name w:val="Bullet-Sub"/>
    <w:basedOn w:val="Bullet"/>
    <w:next w:val="Normal"/>
    <w:qFormat/>
    <w:rsid w:val="007D04B6"/>
    <w:pPr>
      <w:numPr>
        <w:numId w:val="4"/>
      </w:numPr>
    </w:pPr>
  </w:style>
  <w:style w:type="character" w:customStyle="1" w:styleId="Heading2Char">
    <w:name w:val="Heading 2 Char"/>
    <w:aliases w:val="Guide Sub-Header 1 Char"/>
    <w:basedOn w:val="DefaultParagraphFont"/>
    <w:link w:val="Heading2"/>
    <w:uiPriority w:val="7"/>
    <w:rsid w:val="00EC6EE7"/>
    <w:rPr>
      <w:rFonts w:eastAsia="Calibri" w:cs="Arial"/>
      <w:color w:val="002C77"/>
      <w:sz w:val="32"/>
      <w:szCs w:val="24"/>
    </w:rPr>
  </w:style>
  <w:style w:type="paragraph" w:styleId="Subtitle">
    <w:name w:val="Subtitle"/>
    <w:aliases w:val="Guide Subtitle"/>
    <w:basedOn w:val="Normal"/>
    <w:next w:val="Normal"/>
    <w:link w:val="SubtitleChar"/>
    <w:uiPriority w:val="2"/>
    <w:qFormat/>
    <w:rsid w:val="00F37B9C"/>
    <w:pPr>
      <w:spacing w:before="240" w:after="240"/>
      <w:outlineLvl w:val="1"/>
    </w:pPr>
    <w:rPr>
      <w:rFonts w:eastAsia="Calibri" w:cs="Arial"/>
      <w:b/>
      <w:color w:val="76D3FF" w:themeColor="accent2"/>
      <w:sz w:val="32"/>
    </w:rPr>
  </w:style>
  <w:style w:type="character" w:customStyle="1" w:styleId="SubtitleChar">
    <w:name w:val="Subtitle Char"/>
    <w:aliases w:val="Guide Subtitle Char"/>
    <w:basedOn w:val="DefaultParagraphFont"/>
    <w:link w:val="Subtitle"/>
    <w:uiPriority w:val="2"/>
    <w:rsid w:val="00F37B9C"/>
    <w:rPr>
      <w:rFonts w:eastAsia="Calibri" w:cs="Arial"/>
      <w:b/>
      <w:color w:val="76D3FF" w:themeColor="accent2"/>
      <w:sz w:val="32"/>
      <w:szCs w:val="24"/>
    </w:rPr>
  </w:style>
  <w:style w:type="paragraph" w:customStyle="1" w:styleId="TableBodyCopy">
    <w:name w:val="Table Body Copy"/>
    <w:basedOn w:val="Normal"/>
    <w:qFormat/>
    <w:rsid w:val="00B340F2"/>
    <w:pPr>
      <w:spacing w:before="60" w:after="60"/>
    </w:pPr>
    <w:rPr>
      <w:rFonts w:eastAsia="Calibri" w:cs="Arial"/>
      <w:color w:val="009DE0" w:themeColor="text2"/>
    </w:rPr>
  </w:style>
  <w:style w:type="paragraph" w:customStyle="1" w:styleId="TableHeader">
    <w:name w:val="Table Header"/>
    <w:basedOn w:val="Normal"/>
    <w:qFormat/>
    <w:rsid w:val="00676ADA"/>
    <w:rPr>
      <w:rFonts w:cs="Arial"/>
      <w:b/>
      <w:color w:val="FFFFFF"/>
      <w:sz w:val="24"/>
    </w:rPr>
  </w:style>
  <w:style w:type="character" w:customStyle="1" w:styleId="QuoteChar">
    <w:name w:val="Quote Char"/>
    <w:basedOn w:val="DefaultParagraphFont"/>
    <w:link w:val="Quote"/>
    <w:uiPriority w:val="29"/>
    <w:rsid w:val="00676ADA"/>
    <w:rPr>
      <w:rFonts w:eastAsiaTheme="minorEastAsia" w:cs="Arial"/>
      <w:i/>
      <w:color w:val="565656" w:themeColor="text1"/>
      <w:sz w:val="18"/>
      <w:szCs w:val="18"/>
    </w:rPr>
  </w:style>
  <w:style w:type="table" w:styleId="ListTable3-Accent3">
    <w:name w:val="List Table 3 Accent 3"/>
    <w:basedOn w:val="TableNormal"/>
    <w:uiPriority w:val="48"/>
    <w:rsid w:val="00B50142"/>
    <w:tblPr>
      <w:tblStyleRowBandSize w:val="1"/>
      <w:tblStyleColBandSize w:val="1"/>
      <w:tblBorders>
        <w:top w:val="single" w:sz="4" w:space="0" w:color="FF8C00" w:themeColor="accent3"/>
        <w:left w:val="single" w:sz="4" w:space="0" w:color="FF8C00" w:themeColor="accent3"/>
        <w:bottom w:val="single" w:sz="4" w:space="0" w:color="FF8C00" w:themeColor="accent3"/>
        <w:right w:val="single" w:sz="4" w:space="0" w:color="FF8C00" w:themeColor="accent3"/>
      </w:tblBorders>
    </w:tblPr>
    <w:tblStylePr w:type="firstRow">
      <w:rPr>
        <w:b/>
        <w:bCs/>
        <w:color w:val="FFFFFF" w:themeColor="background1"/>
      </w:rPr>
      <w:tblPr/>
      <w:tcPr>
        <w:shd w:val="clear" w:color="auto" w:fill="FF8C00" w:themeFill="accent3"/>
      </w:tcPr>
    </w:tblStylePr>
    <w:tblStylePr w:type="lastRow">
      <w:rPr>
        <w:b/>
        <w:bCs/>
      </w:rPr>
      <w:tblPr/>
      <w:tcPr>
        <w:tcBorders>
          <w:top w:val="double" w:sz="4" w:space="0" w:color="FF8C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C00" w:themeColor="accent3"/>
          <w:right w:val="single" w:sz="4" w:space="0" w:color="FF8C00" w:themeColor="accent3"/>
        </w:tcBorders>
      </w:tcPr>
    </w:tblStylePr>
    <w:tblStylePr w:type="band1Horz">
      <w:tblPr/>
      <w:tcPr>
        <w:tcBorders>
          <w:top w:val="single" w:sz="4" w:space="0" w:color="FF8C00" w:themeColor="accent3"/>
          <w:bottom w:val="single" w:sz="4" w:space="0" w:color="FF8C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C00" w:themeColor="accent3"/>
          <w:left w:val="nil"/>
        </w:tcBorders>
      </w:tcPr>
    </w:tblStylePr>
    <w:tblStylePr w:type="swCell">
      <w:tblPr/>
      <w:tcPr>
        <w:tcBorders>
          <w:top w:val="double" w:sz="4" w:space="0" w:color="FF8C00" w:themeColor="accent3"/>
          <w:right w:val="nil"/>
        </w:tcBorders>
      </w:tcPr>
    </w:tblStylePr>
  </w:style>
  <w:style w:type="paragraph" w:customStyle="1" w:styleId="BGHighlights">
    <w:name w:val="BG Highlights"/>
    <w:basedOn w:val="Normal"/>
    <w:qFormat/>
    <w:rsid w:val="00F10F05"/>
    <w:pPr>
      <w:shd w:val="clear" w:color="auto" w:fill="FFFFFF" w:themeFill="background1"/>
      <w:spacing w:before="120" w:after="120"/>
    </w:pPr>
    <w:rPr>
      <w:rFonts w:cs="Arial"/>
      <w:u w:val="thick" w:color="76D3FF" w:themeColor="accent2"/>
    </w:rPr>
  </w:style>
  <w:style w:type="paragraph" w:customStyle="1" w:styleId="NoticesHeading">
    <w:name w:val="Notices Heading"/>
    <w:basedOn w:val="Title"/>
    <w:qFormat/>
    <w:rsid w:val="00E856E7"/>
    <w:rPr>
      <w:b w:val="0"/>
      <w:caps/>
      <w:noProof/>
      <w:color w:val="565656" w:themeColor="text1"/>
    </w:rPr>
  </w:style>
  <w:style w:type="paragraph" w:customStyle="1" w:styleId="TableofContents">
    <w:name w:val="Table of Contents"/>
    <w:basedOn w:val="Normal"/>
    <w:qFormat/>
    <w:rsid w:val="000D6594"/>
    <w:pPr>
      <w:tabs>
        <w:tab w:val="right" w:leader="dot" w:pos="5760"/>
      </w:tabs>
    </w:pPr>
    <w:rPr>
      <w:color w:val="FFFFFF" w:themeColor="background1"/>
    </w:rPr>
  </w:style>
  <w:style w:type="paragraph" w:customStyle="1" w:styleId="TOCHeader">
    <w:name w:val="TOC Header"/>
    <w:basedOn w:val="Heading1"/>
    <w:qFormat/>
    <w:rsid w:val="00BA64A1"/>
    <w:rPr>
      <w:b w:val="0"/>
      <w:szCs w:val="36"/>
    </w:rPr>
  </w:style>
  <w:style w:type="paragraph" w:customStyle="1" w:styleId="NoticesHeading1">
    <w:name w:val="Notices Heading 1"/>
    <w:basedOn w:val="Normal"/>
    <w:qFormat/>
    <w:rsid w:val="000F4A6B"/>
    <w:pPr>
      <w:spacing w:before="240" w:after="120"/>
    </w:pPr>
    <w:rPr>
      <w:rFonts w:eastAsia="Times New Roman" w:cs="Arial"/>
      <w:b/>
      <w:caps/>
      <w:color w:val="009DE0" w:themeColor="text2"/>
      <w:sz w:val="20"/>
      <w:szCs w:val="20"/>
      <w:lang w:eastAsia="ja-JP"/>
    </w:rPr>
  </w:style>
  <w:style w:type="paragraph" w:customStyle="1" w:styleId="NoticesHeading2">
    <w:name w:val="Notices Heading 2"/>
    <w:basedOn w:val="Normal"/>
    <w:next w:val="Normal"/>
    <w:qFormat/>
    <w:rsid w:val="000F4A6B"/>
    <w:pPr>
      <w:autoSpaceDE w:val="0"/>
      <w:autoSpaceDN w:val="0"/>
      <w:adjustRightInd w:val="0"/>
      <w:spacing w:before="120" w:after="120"/>
      <w:jc w:val="both"/>
    </w:pPr>
    <w:rPr>
      <w:rFonts w:eastAsia="Times New Roman" w:cs="Arial"/>
      <w:b/>
      <w:color w:val="76D3FF" w:themeColor="accent2"/>
      <w:sz w:val="20"/>
      <w:szCs w:val="20"/>
    </w:rPr>
  </w:style>
  <w:style w:type="paragraph" w:customStyle="1" w:styleId="NoticesText">
    <w:name w:val="Notices Text"/>
    <w:basedOn w:val="Normal"/>
    <w:qFormat/>
    <w:rsid w:val="000F4A6B"/>
    <w:pPr>
      <w:autoSpaceDE w:val="0"/>
      <w:autoSpaceDN w:val="0"/>
      <w:adjustRightInd w:val="0"/>
      <w:jc w:val="both"/>
    </w:pPr>
    <w:rPr>
      <w:rFonts w:eastAsia="Times New Roman" w:cs="Arial"/>
      <w:sz w:val="18"/>
      <w:szCs w:val="20"/>
    </w:rPr>
  </w:style>
  <w:style w:type="table" w:styleId="TableGrid">
    <w:name w:val="Table Grid"/>
    <w:basedOn w:val="TableNormal"/>
    <w:uiPriority w:val="59"/>
    <w:rsid w:val="00BC6320"/>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AF3B14"/>
    <w:pPr>
      <w:spacing w:before="120"/>
    </w:pPr>
    <w:rPr>
      <w:rFonts w:eastAsia="Calibri" w:cs="Arial"/>
      <w:color w:val="455560"/>
      <w:sz w:val="20"/>
    </w:rPr>
  </w:style>
  <w:style w:type="paragraph" w:styleId="ListParagraph">
    <w:name w:val="List Paragraph"/>
    <w:basedOn w:val="Normal"/>
    <w:link w:val="ListParagraphChar"/>
    <w:uiPriority w:val="34"/>
    <w:qFormat/>
    <w:rsid w:val="00DB4263"/>
    <w:pPr>
      <w:spacing w:after="200" w:line="276" w:lineRule="auto"/>
      <w:ind w:left="720"/>
      <w:contextualSpacing/>
    </w:pPr>
    <w:rPr>
      <w:rFonts w:eastAsiaTheme="minorHAnsi"/>
      <w:color w:val="37424A"/>
      <w:sz w:val="21"/>
      <w:szCs w:val="22"/>
    </w:rPr>
  </w:style>
  <w:style w:type="character" w:customStyle="1" w:styleId="A14">
    <w:name w:val="A14"/>
    <w:basedOn w:val="DefaultParagraphFont"/>
    <w:uiPriority w:val="99"/>
    <w:rsid w:val="00D83F0B"/>
    <w:rPr>
      <w:rFonts w:ascii="Myriad Pro Light" w:hAnsi="Myriad Pro Light" w:hint="default"/>
      <w:b/>
      <w:bCs/>
      <w:color w:val="000000"/>
      <w:u w:val="single"/>
    </w:rPr>
  </w:style>
  <w:style w:type="table" w:customStyle="1" w:styleId="MediumShading1-Accent14">
    <w:name w:val="Medium Shading 1 - Accent 14"/>
    <w:basedOn w:val="TableNormal"/>
    <w:next w:val="MediumShading1-Accent1"/>
    <w:uiPriority w:val="63"/>
    <w:rsid w:val="00D83F0B"/>
    <w:rPr>
      <w:rFonts w:asciiTheme="minorHAnsi" w:eastAsiaTheme="minorHAnsi" w:hAnsiTheme="minorHAnsi" w:cstheme="minorBidi"/>
    </w:rPr>
    <w:tblPr>
      <w:tblStyleRowBandSize w:val="1"/>
      <w:tblStyleColBandSize w:val="1"/>
      <w:tblBorders>
        <w:top w:val="single" w:sz="8" w:space="0" w:color="4C7CC7"/>
        <w:left w:val="single" w:sz="8" w:space="0" w:color="4C7CC7"/>
        <w:bottom w:val="single" w:sz="8" w:space="0" w:color="4C7CC7"/>
        <w:right w:val="single" w:sz="8" w:space="0" w:color="4C7CC7"/>
        <w:insideH w:val="single" w:sz="8" w:space="0" w:color="4C7CC7"/>
      </w:tblBorders>
    </w:tblPr>
    <w:tblStylePr w:type="firstRow">
      <w:pPr>
        <w:spacing w:before="0" w:after="0" w:line="240" w:lineRule="auto"/>
      </w:pPr>
      <w:rPr>
        <w:b/>
        <w:bCs/>
        <w:color w:val="FFFFFF"/>
      </w:rPr>
      <w:tblPr/>
      <w:tcPr>
        <w:tcBorders>
          <w:top w:val="single" w:sz="8" w:space="0" w:color="4C7CC7"/>
          <w:left w:val="single" w:sz="8" w:space="0" w:color="4C7CC7"/>
          <w:bottom w:val="single" w:sz="8" w:space="0" w:color="4C7CC7"/>
          <w:right w:val="single" w:sz="8" w:space="0" w:color="4C7CC7"/>
          <w:insideH w:val="nil"/>
          <w:insideV w:val="nil"/>
        </w:tcBorders>
        <w:shd w:val="clear" w:color="auto" w:fill="2F5897"/>
      </w:tcPr>
    </w:tblStylePr>
    <w:tblStylePr w:type="lastRow">
      <w:pPr>
        <w:spacing w:before="0" w:after="0" w:line="240" w:lineRule="auto"/>
      </w:pPr>
      <w:rPr>
        <w:b/>
        <w:bCs/>
      </w:rPr>
      <w:tblPr/>
      <w:tcPr>
        <w:tcBorders>
          <w:top w:val="double" w:sz="6" w:space="0" w:color="4C7CC7"/>
          <w:left w:val="single" w:sz="8" w:space="0" w:color="4C7CC7"/>
          <w:bottom w:val="single" w:sz="8" w:space="0" w:color="4C7CC7"/>
          <w:right w:val="single" w:sz="8" w:space="0" w:color="4C7CC7"/>
          <w:insideH w:val="nil"/>
          <w:insideV w:val="nil"/>
        </w:tcBorders>
      </w:tcPr>
    </w:tblStylePr>
    <w:tblStylePr w:type="firstCol">
      <w:rPr>
        <w:b/>
        <w:bCs/>
      </w:rPr>
    </w:tblStylePr>
    <w:tblStylePr w:type="lastCol">
      <w:rPr>
        <w:b/>
        <w:bCs/>
      </w:rPr>
    </w:tblStylePr>
    <w:tblStylePr w:type="band1Vert">
      <w:tblPr/>
      <w:tcPr>
        <w:shd w:val="clear" w:color="auto" w:fill="C4D3EC"/>
      </w:tcPr>
    </w:tblStylePr>
    <w:tblStylePr w:type="band1Horz">
      <w:tblPr/>
      <w:tcPr>
        <w:tcBorders>
          <w:insideH w:val="nil"/>
          <w:insideV w:val="nil"/>
        </w:tcBorders>
        <w:shd w:val="clear" w:color="auto" w:fill="C4D3EC"/>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83F0B"/>
    <w:tblPr>
      <w:tblStyleRowBandSize w:val="1"/>
      <w:tblStyleColBandSize w:val="1"/>
      <w:tblBorders>
        <w:top w:val="single" w:sz="8" w:space="0" w:color="28BEFF" w:themeColor="accent1" w:themeTint="BF"/>
        <w:left w:val="single" w:sz="8" w:space="0" w:color="28BEFF" w:themeColor="accent1" w:themeTint="BF"/>
        <w:bottom w:val="single" w:sz="8" w:space="0" w:color="28BEFF" w:themeColor="accent1" w:themeTint="BF"/>
        <w:right w:val="single" w:sz="8" w:space="0" w:color="28BEFF" w:themeColor="accent1" w:themeTint="BF"/>
        <w:insideH w:val="single" w:sz="8" w:space="0" w:color="28BEFF" w:themeColor="accent1" w:themeTint="BF"/>
      </w:tblBorders>
    </w:tblPr>
    <w:tblStylePr w:type="firstRow">
      <w:pPr>
        <w:spacing w:before="0" w:after="0" w:line="240" w:lineRule="auto"/>
      </w:pPr>
      <w:rPr>
        <w:b/>
        <w:bCs/>
        <w:color w:val="FFFFFF" w:themeColor="background1"/>
      </w:rPr>
      <w:tblPr/>
      <w:tcPr>
        <w:tcBorders>
          <w:top w:val="single" w:sz="8" w:space="0" w:color="28BEFF" w:themeColor="accent1" w:themeTint="BF"/>
          <w:left w:val="single" w:sz="8" w:space="0" w:color="28BEFF" w:themeColor="accent1" w:themeTint="BF"/>
          <w:bottom w:val="single" w:sz="8" w:space="0" w:color="28BEFF" w:themeColor="accent1" w:themeTint="BF"/>
          <w:right w:val="single" w:sz="8" w:space="0" w:color="28BEFF" w:themeColor="accent1" w:themeTint="BF"/>
          <w:insideH w:val="nil"/>
          <w:insideV w:val="nil"/>
        </w:tcBorders>
        <w:shd w:val="clear" w:color="auto" w:fill="009DE0" w:themeFill="accent1"/>
      </w:tcPr>
    </w:tblStylePr>
    <w:tblStylePr w:type="lastRow">
      <w:pPr>
        <w:spacing w:before="0" w:after="0" w:line="240" w:lineRule="auto"/>
      </w:pPr>
      <w:rPr>
        <w:b/>
        <w:bCs/>
      </w:rPr>
      <w:tblPr/>
      <w:tcPr>
        <w:tcBorders>
          <w:top w:val="double" w:sz="6" w:space="0" w:color="28BEFF" w:themeColor="accent1" w:themeTint="BF"/>
          <w:left w:val="single" w:sz="8" w:space="0" w:color="28BEFF" w:themeColor="accent1" w:themeTint="BF"/>
          <w:bottom w:val="single" w:sz="8" w:space="0" w:color="28BEFF" w:themeColor="accent1" w:themeTint="BF"/>
          <w:right w:val="single" w:sz="8" w:space="0" w:color="28BE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E9FF" w:themeFill="accent1" w:themeFillTint="3F"/>
      </w:tcPr>
    </w:tblStylePr>
    <w:tblStylePr w:type="band1Horz">
      <w:tblPr/>
      <w:tcPr>
        <w:tcBorders>
          <w:insideH w:val="nil"/>
          <w:insideV w:val="nil"/>
        </w:tcBorders>
        <w:shd w:val="clear" w:color="auto" w:fill="B8E9FF" w:themeFill="accent1" w:themeFillTint="3F"/>
      </w:tcPr>
    </w:tblStylePr>
    <w:tblStylePr w:type="band2Horz">
      <w:tblPr/>
      <w:tcPr>
        <w:tcBorders>
          <w:insideH w:val="nil"/>
          <w:insideV w:val="nil"/>
        </w:tcBorders>
      </w:tcPr>
    </w:tblStylePr>
  </w:style>
  <w:style w:type="paragraph" w:customStyle="1" w:styleId="Default">
    <w:name w:val="Default"/>
    <w:rsid w:val="008268E9"/>
    <w:pPr>
      <w:widowControl w:val="0"/>
      <w:suppressAutoHyphens/>
      <w:autoSpaceDE w:val="0"/>
    </w:pPr>
    <w:rPr>
      <w:rFonts w:eastAsia="Times New Roman" w:cs="Arial"/>
      <w:color w:val="000000"/>
      <w:sz w:val="24"/>
      <w:szCs w:val="24"/>
    </w:rPr>
  </w:style>
  <w:style w:type="character" w:customStyle="1" w:styleId="A3">
    <w:name w:val="A3"/>
    <w:uiPriority w:val="99"/>
    <w:rsid w:val="008268E9"/>
    <w:rPr>
      <w:rFonts w:ascii="Gotham" w:hAnsi="Gotham" w:cs="Gotham"/>
      <w:b/>
      <w:bCs/>
      <w:color w:val="54B946"/>
      <w:sz w:val="32"/>
      <w:szCs w:val="32"/>
    </w:rPr>
  </w:style>
  <w:style w:type="character" w:styleId="PlaceholderText">
    <w:name w:val="Placeholder Text"/>
    <w:basedOn w:val="DefaultParagraphFont"/>
    <w:uiPriority w:val="99"/>
    <w:semiHidden/>
    <w:rsid w:val="00557919"/>
    <w:rPr>
      <w:color w:val="808080"/>
    </w:rPr>
  </w:style>
  <w:style w:type="paragraph" w:styleId="TOC1">
    <w:name w:val="toc 1"/>
    <w:basedOn w:val="Normal"/>
    <w:next w:val="Normal"/>
    <w:autoRedefine/>
    <w:uiPriority w:val="39"/>
    <w:unhideWhenUsed/>
    <w:rsid w:val="003567A8"/>
    <w:pPr>
      <w:spacing w:after="100"/>
    </w:pPr>
    <w:rPr>
      <w:color w:val="FFFFFF" w:themeColor="background1"/>
    </w:rPr>
  </w:style>
  <w:style w:type="character" w:styleId="FootnoteReference">
    <w:name w:val="footnote reference"/>
    <w:basedOn w:val="DefaultParagraphFont"/>
    <w:unhideWhenUsed/>
    <w:rsid w:val="007665C0"/>
    <w:rPr>
      <w:vertAlign w:val="superscript"/>
    </w:rPr>
  </w:style>
  <w:style w:type="paragraph" w:styleId="CommentText">
    <w:name w:val="annotation text"/>
    <w:basedOn w:val="Normal"/>
    <w:link w:val="CommentTextChar"/>
    <w:uiPriority w:val="99"/>
    <w:unhideWhenUsed/>
    <w:rsid w:val="007665C0"/>
    <w:pPr>
      <w:spacing w:after="120"/>
      <w:jc w:val="both"/>
    </w:pPr>
    <w:rPr>
      <w:rFonts w:eastAsiaTheme="minorHAnsi"/>
      <w:color w:val="455560"/>
      <w:sz w:val="20"/>
      <w:szCs w:val="20"/>
    </w:rPr>
  </w:style>
  <w:style w:type="character" w:customStyle="1" w:styleId="CommentTextChar">
    <w:name w:val="Comment Text Char"/>
    <w:basedOn w:val="DefaultParagraphFont"/>
    <w:link w:val="CommentText"/>
    <w:uiPriority w:val="99"/>
    <w:rsid w:val="007665C0"/>
    <w:rPr>
      <w:rFonts w:eastAsiaTheme="minorHAnsi" w:cstheme="minorBidi"/>
      <w:color w:val="455560"/>
      <w:sz w:val="20"/>
      <w:szCs w:val="20"/>
    </w:rPr>
  </w:style>
  <w:style w:type="paragraph" w:styleId="TOC2">
    <w:name w:val="toc 2"/>
    <w:basedOn w:val="Normal"/>
    <w:next w:val="Normal"/>
    <w:autoRedefine/>
    <w:uiPriority w:val="39"/>
    <w:unhideWhenUsed/>
    <w:rsid w:val="00BB3D47"/>
    <w:pPr>
      <w:spacing w:after="100"/>
      <w:ind w:left="220"/>
    </w:pPr>
  </w:style>
  <w:style w:type="paragraph" w:customStyle="1" w:styleId="TableParagraph">
    <w:name w:val="Table Paragraph"/>
    <w:basedOn w:val="Normal"/>
    <w:uiPriority w:val="1"/>
    <w:qFormat/>
    <w:rsid w:val="0022282D"/>
    <w:pPr>
      <w:widowControl w:val="0"/>
      <w:autoSpaceDE w:val="0"/>
      <w:autoSpaceDN w:val="0"/>
      <w:adjustRightInd w:val="0"/>
      <w:ind w:left="115"/>
    </w:pPr>
    <w:rPr>
      <w:rFonts w:ascii="Times New Roman" w:hAnsi="Times New Roman" w:cs="Times New Roman"/>
      <w:color w:val="auto"/>
      <w:sz w:val="24"/>
    </w:rPr>
  </w:style>
  <w:style w:type="paragraph" w:styleId="BodyText">
    <w:name w:val="Body Text"/>
    <w:basedOn w:val="Normal"/>
    <w:link w:val="BodyTextChar"/>
    <w:uiPriority w:val="1"/>
    <w:qFormat/>
    <w:rsid w:val="00DD3B7F"/>
    <w:pPr>
      <w:widowControl w:val="0"/>
      <w:autoSpaceDE w:val="0"/>
      <w:autoSpaceDN w:val="0"/>
      <w:adjustRightInd w:val="0"/>
    </w:pPr>
    <w:rPr>
      <w:rFonts w:ascii="Times New Roman" w:hAnsi="Times New Roman" w:cs="Times New Roman"/>
      <w:color w:val="auto"/>
      <w:szCs w:val="22"/>
    </w:rPr>
  </w:style>
  <w:style w:type="character" w:customStyle="1" w:styleId="BodyTextChar">
    <w:name w:val="Body Text Char"/>
    <w:basedOn w:val="DefaultParagraphFont"/>
    <w:link w:val="BodyText"/>
    <w:uiPriority w:val="1"/>
    <w:rsid w:val="00DD3B7F"/>
    <w:rPr>
      <w:rFonts w:ascii="Times New Roman" w:eastAsiaTheme="minorEastAsia" w:hAnsi="Times New Roman"/>
    </w:rPr>
  </w:style>
  <w:style w:type="character" w:styleId="CommentReference">
    <w:name w:val="annotation reference"/>
    <w:basedOn w:val="DefaultParagraphFont"/>
    <w:uiPriority w:val="99"/>
    <w:semiHidden/>
    <w:unhideWhenUsed/>
    <w:rsid w:val="00CB6E56"/>
    <w:rPr>
      <w:sz w:val="16"/>
    </w:rPr>
  </w:style>
  <w:style w:type="character" w:customStyle="1" w:styleId="ListParagraphChar">
    <w:name w:val="List Paragraph Char"/>
    <w:basedOn w:val="DefaultParagraphFont"/>
    <w:link w:val="ListParagraph"/>
    <w:uiPriority w:val="34"/>
    <w:rsid w:val="00CB6E56"/>
    <w:rPr>
      <w:rFonts w:eastAsiaTheme="minorHAnsi" w:cstheme="minorBidi"/>
      <w:color w:val="37424A"/>
      <w:sz w:val="21"/>
    </w:rPr>
  </w:style>
  <w:style w:type="table" w:styleId="ListTable7Colorful-Accent1">
    <w:name w:val="List Table 7 Colorful Accent 1"/>
    <w:basedOn w:val="TableNormal"/>
    <w:uiPriority w:val="52"/>
    <w:rsid w:val="00CB6E56"/>
    <w:rPr>
      <w:color w:val="0075A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E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E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E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E0" w:themeColor="accent1"/>
        </w:tcBorders>
        <w:shd w:val="clear" w:color="auto" w:fill="FFFFFF" w:themeFill="background1"/>
      </w:tcPr>
    </w:tblStylePr>
    <w:tblStylePr w:type="band1Vert">
      <w:tblPr/>
      <w:tcPr>
        <w:shd w:val="clear" w:color="auto" w:fill="C5EDFF" w:themeFill="accent1" w:themeFillTint="33"/>
      </w:tcPr>
    </w:tblStylePr>
    <w:tblStylePr w:type="band1Horz">
      <w:tblPr/>
      <w:tcPr>
        <w:shd w:val="clear" w:color="auto" w:fill="C5E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2">
    <w:name w:val="Grid Table 6 Colorful Accent 2"/>
    <w:basedOn w:val="TableNormal"/>
    <w:uiPriority w:val="51"/>
    <w:rsid w:val="00051FB2"/>
    <w:rPr>
      <w:rFonts w:asciiTheme="minorHAnsi" w:eastAsiaTheme="minorHAnsi" w:hAnsiTheme="minorHAnsi" w:cstheme="minorBidi"/>
      <w:color w:val="18B4FF" w:themeColor="accent2" w:themeShade="BF"/>
      <w:sz w:val="20"/>
      <w:szCs w:val="20"/>
      <w:lang w:eastAsia="ja-JP"/>
    </w:rPr>
    <w:tblPr>
      <w:tblStyleRowBandSize w:val="1"/>
      <w:tblStyleColBandSize w:val="1"/>
      <w:tblBorders>
        <w:top w:val="single" w:sz="4" w:space="0" w:color="ACE4FF" w:themeColor="accent2" w:themeTint="99"/>
        <w:left w:val="single" w:sz="4" w:space="0" w:color="ACE4FF" w:themeColor="accent2" w:themeTint="99"/>
        <w:bottom w:val="single" w:sz="4" w:space="0" w:color="ACE4FF" w:themeColor="accent2" w:themeTint="99"/>
        <w:right w:val="single" w:sz="4" w:space="0" w:color="ACE4FF" w:themeColor="accent2" w:themeTint="99"/>
        <w:insideH w:val="single" w:sz="4" w:space="0" w:color="ACE4FF" w:themeColor="accent2" w:themeTint="99"/>
        <w:insideV w:val="single" w:sz="4" w:space="0" w:color="ACE4FF" w:themeColor="accent2" w:themeTint="99"/>
      </w:tblBorders>
    </w:tblPr>
    <w:tblStylePr w:type="firstRow">
      <w:rPr>
        <w:b/>
        <w:bCs/>
      </w:rPr>
      <w:tblPr/>
      <w:tcPr>
        <w:tcBorders>
          <w:bottom w:val="single" w:sz="12" w:space="0" w:color="ACE4FF" w:themeColor="accent2" w:themeTint="99"/>
        </w:tcBorders>
      </w:tcPr>
    </w:tblStylePr>
    <w:tblStylePr w:type="lastRow">
      <w:rPr>
        <w:b/>
        <w:bCs/>
      </w:rPr>
      <w:tblPr/>
      <w:tcPr>
        <w:tcBorders>
          <w:top w:val="double" w:sz="4" w:space="0" w:color="ACE4FF" w:themeColor="accent2" w:themeTint="99"/>
        </w:tcBorders>
      </w:tcPr>
    </w:tblStylePr>
    <w:tblStylePr w:type="firstCol">
      <w:rPr>
        <w:b/>
        <w:bCs/>
      </w:rPr>
    </w:tblStylePr>
    <w:tblStylePr w:type="lastCol">
      <w:rPr>
        <w:b/>
        <w:bCs/>
      </w:rPr>
    </w:tblStylePr>
    <w:tblStylePr w:type="band1Vert">
      <w:tblPr/>
      <w:tcPr>
        <w:shd w:val="clear" w:color="auto" w:fill="E3F6FF" w:themeFill="accent2" w:themeFillTint="33"/>
      </w:tcPr>
    </w:tblStylePr>
    <w:tblStylePr w:type="band1Horz">
      <w:tblPr/>
      <w:tcPr>
        <w:shd w:val="clear" w:color="auto" w:fill="E3F6FF" w:themeFill="accent2" w:themeFillTint="33"/>
      </w:tcPr>
    </w:tblStylePr>
  </w:style>
  <w:style w:type="table" w:styleId="GridTable5Dark-Accent1">
    <w:name w:val="Grid Table 5 Dark Accent 1"/>
    <w:basedOn w:val="TableNormal"/>
    <w:uiPriority w:val="50"/>
    <w:rsid w:val="00051FB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E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E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E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E0" w:themeFill="accent1"/>
      </w:tcPr>
    </w:tblStylePr>
    <w:tblStylePr w:type="band1Vert">
      <w:tblPr/>
      <w:tcPr>
        <w:shd w:val="clear" w:color="auto" w:fill="8CDCFF" w:themeFill="accent1" w:themeFillTint="66"/>
      </w:tcPr>
    </w:tblStylePr>
    <w:tblStylePr w:type="band1Horz">
      <w:tblPr/>
      <w:tcPr>
        <w:shd w:val="clear" w:color="auto" w:fill="8CDCFF" w:themeFill="accent1" w:themeFillTint="66"/>
      </w:tcPr>
    </w:tblStylePr>
  </w:style>
  <w:style w:type="table" w:styleId="GridTable5Dark">
    <w:name w:val="Grid Table 5 Dark"/>
    <w:basedOn w:val="TableNormal"/>
    <w:uiPriority w:val="50"/>
    <w:rsid w:val="00051FB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6565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6565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6565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65656" w:themeFill="text1"/>
      </w:tcPr>
    </w:tblStylePr>
    <w:tblStylePr w:type="band1Vert">
      <w:tblPr/>
      <w:tcPr>
        <w:shd w:val="clear" w:color="auto" w:fill="BBBBBB" w:themeFill="text1" w:themeFillTint="66"/>
      </w:tcPr>
    </w:tblStylePr>
    <w:tblStylePr w:type="band1Horz">
      <w:tblPr/>
      <w:tcPr>
        <w:shd w:val="clear" w:color="auto" w:fill="BBBBBB" w:themeFill="text1" w:themeFillTint="66"/>
      </w:tcPr>
    </w:tblStylePr>
  </w:style>
  <w:style w:type="paragraph" w:customStyle="1" w:styleId="GuideCarrierInfoStyle">
    <w:name w:val="Guide Carrier Info Style"/>
    <w:basedOn w:val="Normal"/>
    <w:link w:val="GuideCarrierInfoStyleChar"/>
    <w:uiPriority w:val="8"/>
    <w:qFormat/>
    <w:rsid w:val="00051FB2"/>
    <w:pPr>
      <w:spacing w:before="120" w:after="120" w:line="360" w:lineRule="auto"/>
    </w:pPr>
    <w:rPr>
      <w:rFonts w:asciiTheme="minorHAnsi" w:eastAsiaTheme="minorHAnsi" w:hAnsiTheme="minorHAnsi"/>
      <w:b/>
      <w:i/>
      <w:color w:val="auto"/>
      <w:spacing w:val="20"/>
      <w:sz w:val="21"/>
      <w:szCs w:val="20"/>
      <w:lang w:eastAsia="ja-JP"/>
    </w:rPr>
  </w:style>
  <w:style w:type="character" w:customStyle="1" w:styleId="GuideCarrierInfoStyleChar">
    <w:name w:val="Guide Carrier Info Style Char"/>
    <w:basedOn w:val="DefaultParagraphFont"/>
    <w:link w:val="GuideCarrierInfoStyle"/>
    <w:uiPriority w:val="8"/>
    <w:rsid w:val="00051FB2"/>
    <w:rPr>
      <w:rFonts w:asciiTheme="minorHAnsi" w:eastAsiaTheme="minorHAnsi" w:hAnsiTheme="minorHAnsi" w:cstheme="minorBidi"/>
      <w:b/>
      <w:i/>
      <w:spacing w:val="20"/>
      <w:sz w:val="21"/>
      <w:szCs w:val="20"/>
      <w:lang w:eastAsia="ja-JP"/>
    </w:rPr>
  </w:style>
  <w:style w:type="table" w:customStyle="1" w:styleId="TableGrid1">
    <w:name w:val="Table Grid1"/>
    <w:basedOn w:val="TableNormal"/>
    <w:next w:val="TableGrid"/>
    <w:uiPriority w:val="59"/>
    <w:rsid w:val="009D0BD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Guide Table Text Char"/>
    <w:basedOn w:val="DefaultParagraphFont"/>
    <w:link w:val="NoSpacing"/>
    <w:uiPriority w:val="98"/>
    <w:rsid w:val="001569BE"/>
  </w:style>
  <w:style w:type="table" w:styleId="PlainTable5">
    <w:name w:val="Plain Table 5"/>
    <w:basedOn w:val="TableNormal"/>
    <w:uiPriority w:val="45"/>
    <w:rsid w:val="0007046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AA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AA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AA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AA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07046C"/>
    <w:tblPr>
      <w:tblStyleRowBandSize w:val="1"/>
      <w:tblStyleColBandSize w:val="1"/>
    </w:tblPr>
    <w:tblStylePr w:type="firstRow">
      <w:rPr>
        <w:b/>
        <w:bCs/>
        <w:caps/>
      </w:rPr>
      <w:tblPr/>
      <w:tcPr>
        <w:tcBorders>
          <w:bottom w:val="single" w:sz="4" w:space="0" w:color="AAAA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AAA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IGParagraph">
    <w:name w:val="BIG Paragraph"/>
    <w:basedOn w:val="Normal"/>
    <w:link w:val="BIGParagraphChar"/>
    <w:rsid w:val="000C690D"/>
    <w:pPr>
      <w:spacing w:before="120" w:line="260" w:lineRule="atLeast"/>
    </w:pPr>
    <w:rPr>
      <w:rFonts w:eastAsia="Times New Roman" w:cs="Arial"/>
      <w:color w:val="333333"/>
      <w:sz w:val="21"/>
      <w:szCs w:val="20"/>
    </w:rPr>
  </w:style>
  <w:style w:type="character" w:customStyle="1" w:styleId="BIGParagraphChar">
    <w:name w:val="BIG Paragraph Char"/>
    <w:basedOn w:val="DefaultParagraphFont"/>
    <w:link w:val="BIGParagraph"/>
    <w:locked/>
    <w:rsid w:val="000C690D"/>
    <w:rPr>
      <w:rFonts w:eastAsia="Times New Roman" w:cs="Arial"/>
      <w:color w:val="333333"/>
      <w:sz w:val="21"/>
      <w:szCs w:val="20"/>
    </w:rPr>
  </w:style>
  <w:style w:type="table" w:styleId="ListTable1Light">
    <w:name w:val="List Table 1 Light"/>
    <w:basedOn w:val="TableNormal"/>
    <w:uiPriority w:val="46"/>
    <w:rsid w:val="00762F18"/>
    <w:tblPr>
      <w:tblStyleRowBandSize w:val="1"/>
      <w:tblStyleColBandSize w:val="1"/>
    </w:tblPr>
    <w:tblStylePr w:type="firstRow">
      <w:rPr>
        <w:b/>
        <w:bCs/>
      </w:rPr>
      <w:tblPr/>
      <w:tcPr>
        <w:tcBorders>
          <w:bottom w:val="single" w:sz="4" w:space="0" w:color="999999" w:themeColor="text1" w:themeTint="99"/>
        </w:tcBorders>
      </w:tcPr>
    </w:tblStylePr>
    <w:tblStylePr w:type="lastRow">
      <w:rPr>
        <w:b/>
        <w:bCs/>
      </w:rPr>
      <w:tblPr/>
      <w:tcPr>
        <w:tcBorders>
          <w:top w:val="single" w:sz="4" w:space="0" w:color="999999" w:themeColor="text1" w:themeTint="99"/>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styleId="GridTable2">
    <w:name w:val="Grid Table 2"/>
    <w:basedOn w:val="TableNormal"/>
    <w:uiPriority w:val="47"/>
    <w:rsid w:val="00762F18"/>
    <w:tblPr>
      <w:tblStyleRowBandSize w:val="1"/>
      <w:tblStyleColBandSize w:val="1"/>
      <w:tblBorders>
        <w:top w:val="single" w:sz="2" w:space="0" w:color="999999" w:themeColor="text1" w:themeTint="99"/>
        <w:bottom w:val="single" w:sz="2" w:space="0" w:color="999999" w:themeColor="text1" w:themeTint="99"/>
        <w:insideH w:val="single" w:sz="2" w:space="0" w:color="999999" w:themeColor="text1" w:themeTint="99"/>
        <w:insideV w:val="single" w:sz="2" w:space="0" w:color="999999" w:themeColor="text1" w:themeTint="99"/>
      </w:tblBorders>
    </w:tblPr>
    <w:tblStylePr w:type="firstRow">
      <w:rPr>
        <w:b/>
        <w:bCs/>
      </w:rPr>
      <w:tblPr/>
      <w:tcPr>
        <w:tcBorders>
          <w:top w:val="nil"/>
          <w:bottom w:val="single" w:sz="12" w:space="0" w:color="999999" w:themeColor="text1" w:themeTint="99"/>
          <w:insideH w:val="nil"/>
          <w:insideV w:val="nil"/>
        </w:tcBorders>
        <w:shd w:val="clear" w:color="auto" w:fill="FFFFFF" w:themeFill="background1"/>
      </w:tcPr>
    </w:tblStylePr>
    <w:tblStylePr w:type="lastRow">
      <w:rPr>
        <w:b/>
        <w:bCs/>
      </w:rPr>
      <w:tblPr/>
      <w:tcPr>
        <w:tcBorders>
          <w:top w:val="double" w:sz="2" w:space="0" w:color="99999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paragraph" w:styleId="CommentSubject">
    <w:name w:val="annotation subject"/>
    <w:basedOn w:val="CommentText"/>
    <w:next w:val="CommentText"/>
    <w:link w:val="CommentSubjectChar"/>
    <w:uiPriority w:val="99"/>
    <w:semiHidden/>
    <w:unhideWhenUsed/>
    <w:rsid w:val="00035684"/>
    <w:pPr>
      <w:spacing w:after="0"/>
      <w:jc w:val="left"/>
    </w:pPr>
    <w:rPr>
      <w:rFonts w:eastAsiaTheme="minorEastAsia"/>
      <w:b/>
      <w:bCs/>
      <w:color w:val="565656" w:themeColor="text1"/>
    </w:rPr>
  </w:style>
  <w:style w:type="character" w:customStyle="1" w:styleId="CommentSubjectChar">
    <w:name w:val="Comment Subject Char"/>
    <w:basedOn w:val="CommentTextChar"/>
    <w:link w:val="CommentSubject"/>
    <w:uiPriority w:val="99"/>
    <w:semiHidden/>
    <w:rsid w:val="00035684"/>
    <w:rPr>
      <w:rFonts w:eastAsiaTheme="minorEastAsia" w:cstheme="minorBidi"/>
      <w:b/>
      <w:bCs/>
      <w:color w:val="565656" w:themeColor="text1"/>
      <w:sz w:val="20"/>
      <w:szCs w:val="20"/>
    </w:rPr>
  </w:style>
  <w:style w:type="paragraph" w:styleId="BalloonText">
    <w:name w:val="Balloon Text"/>
    <w:basedOn w:val="Normal"/>
    <w:link w:val="BalloonTextChar"/>
    <w:uiPriority w:val="99"/>
    <w:semiHidden/>
    <w:unhideWhenUsed/>
    <w:rsid w:val="000356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684"/>
    <w:rPr>
      <w:rFonts w:ascii="Segoe UI" w:eastAsiaTheme="minorEastAsia" w:hAnsi="Segoe UI" w:cs="Segoe UI"/>
      <w:color w:val="565656" w:themeColor="text1"/>
      <w:sz w:val="18"/>
      <w:szCs w:val="18"/>
    </w:rPr>
  </w:style>
  <w:style w:type="character" w:styleId="FollowedHyperlink">
    <w:name w:val="FollowedHyperlink"/>
    <w:basedOn w:val="DefaultParagraphFont"/>
    <w:uiPriority w:val="99"/>
    <w:semiHidden/>
    <w:unhideWhenUsed/>
    <w:rsid w:val="00664CF3"/>
    <w:rPr>
      <w:color w:val="002C77" w:themeColor="followedHyperlink"/>
      <w:u w:val="single"/>
    </w:rPr>
  </w:style>
  <w:style w:type="table" w:styleId="MediumShading2-Accent5">
    <w:name w:val="Medium Shading 2 Accent 5"/>
    <w:basedOn w:val="TableNormal"/>
    <w:uiPriority w:val="64"/>
    <w:rsid w:val="00D47BF1"/>
    <w:rPr>
      <w:rFonts w:asciiTheme="minorHAnsi" w:eastAsiaTheme="minorHAnsi"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46A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246AF" w:themeFill="accent5"/>
      </w:tcPr>
    </w:tblStylePr>
    <w:tblStylePr w:type="lastCol">
      <w:rPr>
        <w:b/>
        <w:bCs/>
        <w:color w:val="FFFFFF" w:themeColor="background1"/>
      </w:rPr>
      <w:tblPr/>
      <w:tcPr>
        <w:tcBorders>
          <w:left w:val="nil"/>
          <w:right w:val="nil"/>
          <w:insideH w:val="nil"/>
          <w:insideV w:val="nil"/>
        </w:tcBorders>
        <w:shd w:val="clear" w:color="auto" w:fill="8246A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A4357"/>
    <w:rPr>
      <w:rFonts w:asciiTheme="minorHAnsi" w:eastAsiaTheme="minorHAnsi"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E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DE0" w:themeFill="accent1"/>
      </w:tcPr>
    </w:tblStylePr>
    <w:tblStylePr w:type="lastCol">
      <w:rPr>
        <w:b/>
        <w:bCs/>
        <w:color w:val="FFFFFF" w:themeColor="background1"/>
      </w:rPr>
      <w:tblPr/>
      <w:tcPr>
        <w:tcBorders>
          <w:left w:val="nil"/>
          <w:right w:val="nil"/>
          <w:insideH w:val="nil"/>
          <w:insideV w:val="nil"/>
        </w:tcBorders>
        <w:shd w:val="clear" w:color="auto" w:fill="009DE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UnresolvedMention">
    <w:name w:val="Unresolved Mention"/>
    <w:basedOn w:val="DefaultParagraphFont"/>
    <w:uiPriority w:val="99"/>
    <w:semiHidden/>
    <w:unhideWhenUsed/>
    <w:rsid w:val="00F77042"/>
    <w:rPr>
      <w:color w:val="605E5C"/>
      <w:shd w:val="clear" w:color="auto" w:fill="E1DFDD"/>
    </w:rPr>
  </w:style>
  <w:style w:type="paragraph" w:styleId="TOCHeading">
    <w:name w:val="TOC Heading"/>
    <w:basedOn w:val="Heading1"/>
    <w:next w:val="Normal"/>
    <w:uiPriority w:val="39"/>
    <w:unhideWhenUsed/>
    <w:qFormat/>
    <w:rsid w:val="006B6196"/>
    <w:pPr>
      <w:keepNext/>
      <w:keepLines/>
      <w:suppressAutoHyphens w:val="0"/>
      <w:spacing w:before="240" w:after="0" w:line="259" w:lineRule="auto"/>
      <w:outlineLvl w:val="9"/>
    </w:pPr>
    <w:rPr>
      <w:rFonts w:asciiTheme="majorHAnsi" w:eastAsiaTheme="majorEastAsia" w:hAnsiTheme="majorHAnsi" w:cstheme="majorBidi"/>
      <w:b w:val="0"/>
      <w:color w:val="0075A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7812">
      <w:bodyDiv w:val="1"/>
      <w:marLeft w:val="0"/>
      <w:marRight w:val="0"/>
      <w:marTop w:val="0"/>
      <w:marBottom w:val="0"/>
      <w:divBdr>
        <w:top w:val="none" w:sz="0" w:space="0" w:color="auto"/>
        <w:left w:val="none" w:sz="0" w:space="0" w:color="auto"/>
        <w:bottom w:val="none" w:sz="0" w:space="0" w:color="auto"/>
        <w:right w:val="none" w:sz="0" w:space="0" w:color="auto"/>
      </w:divBdr>
    </w:div>
    <w:div w:id="420685609">
      <w:bodyDiv w:val="1"/>
      <w:marLeft w:val="0"/>
      <w:marRight w:val="0"/>
      <w:marTop w:val="0"/>
      <w:marBottom w:val="0"/>
      <w:divBdr>
        <w:top w:val="none" w:sz="0" w:space="0" w:color="auto"/>
        <w:left w:val="none" w:sz="0" w:space="0" w:color="auto"/>
        <w:bottom w:val="none" w:sz="0" w:space="0" w:color="auto"/>
        <w:right w:val="none" w:sz="0" w:space="0" w:color="auto"/>
      </w:divBdr>
    </w:div>
    <w:div w:id="600183743">
      <w:bodyDiv w:val="1"/>
      <w:marLeft w:val="0"/>
      <w:marRight w:val="0"/>
      <w:marTop w:val="0"/>
      <w:marBottom w:val="0"/>
      <w:divBdr>
        <w:top w:val="none" w:sz="0" w:space="0" w:color="auto"/>
        <w:left w:val="none" w:sz="0" w:space="0" w:color="auto"/>
        <w:bottom w:val="none" w:sz="0" w:space="0" w:color="auto"/>
        <w:right w:val="none" w:sz="0" w:space="0" w:color="auto"/>
      </w:divBdr>
    </w:div>
    <w:div w:id="723800232">
      <w:bodyDiv w:val="1"/>
      <w:marLeft w:val="0"/>
      <w:marRight w:val="0"/>
      <w:marTop w:val="0"/>
      <w:marBottom w:val="0"/>
      <w:divBdr>
        <w:top w:val="none" w:sz="0" w:space="0" w:color="auto"/>
        <w:left w:val="none" w:sz="0" w:space="0" w:color="auto"/>
        <w:bottom w:val="none" w:sz="0" w:space="0" w:color="auto"/>
        <w:right w:val="none" w:sz="0" w:space="0" w:color="auto"/>
      </w:divBdr>
    </w:div>
    <w:div w:id="981539518">
      <w:bodyDiv w:val="1"/>
      <w:marLeft w:val="0"/>
      <w:marRight w:val="0"/>
      <w:marTop w:val="0"/>
      <w:marBottom w:val="0"/>
      <w:divBdr>
        <w:top w:val="none" w:sz="0" w:space="0" w:color="auto"/>
        <w:left w:val="none" w:sz="0" w:space="0" w:color="auto"/>
        <w:bottom w:val="none" w:sz="0" w:space="0" w:color="auto"/>
        <w:right w:val="none" w:sz="0" w:space="0" w:color="auto"/>
      </w:divBdr>
      <w:divsChild>
        <w:div w:id="1079248098">
          <w:marLeft w:val="1166"/>
          <w:marRight w:val="0"/>
          <w:marTop w:val="72"/>
          <w:marBottom w:val="120"/>
          <w:divBdr>
            <w:top w:val="none" w:sz="0" w:space="0" w:color="auto"/>
            <w:left w:val="none" w:sz="0" w:space="0" w:color="auto"/>
            <w:bottom w:val="none" w:sz="0" w:space="0" w:color="auto"/>
            <w:right w:val="none" w:sz="0" w:space="0" w:color="auto"/>
          </w:divBdr>
        </w:div>
        <w:div w:id="1942489549">
          <w:marLeft w:val="1886"/>
          <w:marRight w:val="0"/>
          <w:marTop w:val="72"/>
          <w:marBottom w:val="120"/>
          <w:divBdr>
            <w:top w:val="none" w:sz="0" w:space="0" w:color="auto"/>
            <w:left w:val="none" w:sz="0" w:space="0" w:color="auto"/>
            <w:bottom w:val="none" w:sz="0" w:space="0" w:color="auto"/>
            <w:right w:val="none" w:sz="0" w:space="0" w:color="auto"/>
          </w:divBdr>
        </w:div>
        <w:div w:id="858273719">
          <w:marLeft w:val="1166"/>
          <w:marRight w:val="0"/>
          <w:marTop w:val="72"/>
          <w:marBottom w:val="120"/>
          <w:divBdr>
            <w:top w:val="none" w:sz="0" w:space="0" w:color="auto"/>
            <w:left w:val="none" w:sz="0" w:space="0" w:color="auto"/>
            <w:bottom w:val="none" w:sz="0" w:space="0" w:color="auto"/>
            <w:right w:val="none" w:sz="0" w:space="0" w:color="auto"/>
          </w:divBdr>
        </w:div>
        <w:div w:id="1006132535">
          <w:marLeft w:val="1886"/>
          <w:marRight w:val="0"/>
          <w:marTop w:val="72"/>
          <w:marBottom w:val="120"/>
          <w:divBdr>
            <w:top w:val="none" w:sz="0" w:space="0" w:color="auto"/>
            <w:left w:val="none" w:sz="0" w:space="0" w:color="auto"/>
            <w:bottom w:val="none" w:sz="0" w:space="0" w:color="auto"/>
            <w:right w:val="none" w:sz="0" w:space="0" w:color="auto"/>
          </w:divBdr>
        </w:div>
        <w:div w:id="2127581751">
          <w:marLeft w:val="1166"/>
          <w:marRight w:val="0"/>
          <w:marTop w:val="72"/>
          <w:marBottom w:val="120"/>
          <w:divBdr>
            <w:top w:val="none" w:sz="0" w:space="0" w:color="auto"/>
            <w:left w:val="none" w:sz="0" w:space="0" w:color="auto"/>
            <w:bottom w:val="none" w:sz="0" w:space="0" w:color="auto"/>
            <w:right w:val="none" w:sz="0" w:space="0" w:color="auto"/>
          </w:divBdr>
        </w:div>
      </w:divsChild>
    </w:div>
    <w:div w:id="1530339371">
      <w:bodyDiv w:val="1"/>
      <w:marLeft w:val="0"/>
      <w:marRight w:val="0"/>
      <w:marTop w:val="0"/>
      <w:marBottom w:val="0"/>
      <w:divBdr>
        <w:top w:val="none" w:sz="0" w:space="0" w:color="auto"/>
        <w:left w:val="none" w:sz="0" w:space="0" w:color="auto"/>
        <w:bottom w:val="none" w:sz="0" w:space="0" w:color="auto"/>
        <w:right w:val="none" w:sz="0" w:space="0" w:color="auto"/>
      </w:divBdr>
      <w:divsChild>
        <w:div w:id="1035227781">
          <w:marLeft w:val="274"/>
          <w:marRight w:val="0"/>
          <w:marTop w:val="0"/>
          <w:marBottom w:val="0"/>
          <w:divBdr>
            <w:top w:val="none" w:sz="0" w:space="0" w:color="auto"/>
            <w:left w:val="none" w:sz="0" w:space="0" w:color="auto"/>
            <w:bottom w:val="none" w:sz="0" w:space="0" w:color="auto"/>
            <w:right w:val="none" w:sz="0" w:space="0" w:color="auto"/>
          </w:divBdr>
        </w:div>
        <w:div w:id="752239771">
          <w:marLeft w:val="274"/>
          <w:marRight w:val="0"/>
          <w:marTop w:val="0"/>
          <w:marBottom w:val="0"/>
          <w:divBdr>
            <w:top w:val="none" w:sz="0" w:space="0" w:color="auto"/>
            <w:left w:val="none" w:sz="0" w:space="0" w:color="auto"/>
            <w:bottom w:val="none" w:sz="0" w:space="0" w:color="auto"/>
            <w:right w:val="none" w:sz="0" w:space="0" w:color="auto"/>
          </w:divBdr>
        </w:div>
        <w:div w:id="1555776330">
          <w:marLeft w:val="274"/>
          <w:marRight w:val="0"/>
          <w:marTop w:val="0"/>
          <w:marBottom w:val="0"/>
          <w:divBdr>
            <w:top w:val="none" w:sz="0" w:space="0" w:color="auto"/>
            <w:left w:val="none" w:sz="0" w:space="0" w:color="auto"/>
            <w:bottom w:val="none" w:sz="0" w:space="0" w:color="auto"/>
            <w:right w:val="none" w:sz="0" w:space="0" w:color="auto"/>
          </w:divBdr>
        </w:div>
        <w:div w:id="641929706">
          <w:marLeft w:val="274"/>
          <w:marRight w:val="0"/>
          <w:marTop w:val="0"/>
          <w:marBottom w:val="0"/>
          <w:divBdr>
            <w:top w:val="none" w:sz="0" w:space="0" w:color="auto"/>
            <w:left w:val="none" w:sz="0" w:space="0" w:color="auto"/>
            <w:bottom w:val="none" w:sz="0" w:space="0" w:color="auto"/>
            <w:right w:val="none" w:sz="0" w:space="0" w:color="auto"/>
          </w:divBdr>
        </w:div>
      </w:divsChild>
    </w:div>
    <w:div w:id="2002616050">
      <w:bodyDiv w:val="1"/>
      <w:marLeft w:val="0"/>
      <w:marRight w:val="0"/>
      <w:marTop w:val="0"/>
      <w:marBottom w:val="0"/>
      <w:divBdr>
        <w:top w:val="none" w:sz="0" w:space="0" w:color="auto"/>
        <w:left w:val="none" w:sz="0" w:space="0" w:color="auto"/>
        <w:bottom w:val="none" w:sz="0" w:space="0" w:color="auto"/>
        <w:right w:val="none" w:sz="0" w:space="0" w:color="auto"/>
      </w:divBdr>
      <w:divsChild>
        <w:div w:id="266740490">
          <w:marLeft w:val="274"/>
          <w:marRight w:val="0"/>
          <w:marTop w:val="0"/>
          <w:marBottom w:val="0"/>
          <w:divBdr>
            <w:top w:val="none" w:sz="0" w:space="0" w:color="auto"/>
            <w:left w:val="none" w:sz="0" w:space="0" w:color="auto"/>
            <w:bottom w:val="none" w:sz="0" w:space="0" w:color="auto"/>
            <w:right w:val="none" w:sz="0" w:space="0" w:color="auto"/>
          </w:divBdr>
        </w:div>
        <w:div w:id="354698468">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www.AnthemEAP.com" TargetMode="External"/><Relationship Id="rId39" Type="http://schemas.openxmlformats.org/officeDocument/2006/relationships/image" Target="media/image9.png"/><Relationship Id="rId21" Type="http://schemas.openxmlformats.org/officeDocument/2006/relationships/hyperlink" Target="http://www.anthem.com" TargetMode="External"/><Relationship Id="rId34" Type="http://schemas.openxmlformats.org/officeDocument/2006/relationships/image" Target="media/image6.wmf"/><Relationship Id="rId42" Type="http://schemas.openxmlformats.org/officeDocument/2006/relationships/hyperlink" Target="https://www.metlife.com/" TargetMode="External"/><Relationship Id="rId47" Type="http://schemas.openxmlformats.org/officeDocument/2006/relationships/image" Target="media/image12.png"/><Relationship Id="rId50" Type="http://schemas.openxmlformats.org/officeDocument/2006/relationships/header" Target="header7.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www.bcbs.com/" TargetMode="External"/><Relationship Id="rId33" Type="http://schemas.openxmlformats.org/officeDocument/2006/relationships/hyperlink" Target="http://www.deltadentalva.com" TargetMode="External"/><Relationship Id="rId38" Type="http://schemas.openxmlformats.org/officeDocument/2006/relationships/hyperlink" Target="http://www.lincolnfinancial.com" TargetMode="External"/><Relationship Id="rId46" Type="http://schemas.openxmlformats.org/officeDocument/2006/relationships/hyperlink" Target="https://benefits.petinsurance.com/vabanker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vbabenefits.bswift.com" TargetMode="External"/><Relationship Id="rId29" Type="http://schemas.openxmlformats.org/officeDocument/2006/relationships/image" Target="media/image4.jpeg"/><Relationship Id="rId41" Type="http://schemas.openxmlformats.org/officeDocument/2006/relationships/footer" Target="footer4.xm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bcbs.com/"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header" Target="header6.xml"/><Relationship Id="rId45" Type="http://schemas.openxmlformats.org/officeDocument/2006/relationships/image" Target="media/image11.emf"/><Relationship Id="rId53"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www.aflacgroupinsurance.com" TargetMode="External"/><Relationship Id="rId36" Type="http://schemas.openxmlformats.org/officeDocument/2006/relationships/image" Target="media/image7.png"/><Relationship Id="rId49"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fba.wealthcareportal.com/" TargetMode="External"/><Relationship Id="rId44" Type="http://schemas.openxmlformats.org/officeDocument/2006/relationships/hyperlink" Target="http://www.legalplans.com/" TargetMode="External"/><Relationship Id="rId52" Type="http://schemas.openxmlformats.org/officeDocument/2006/relationships/hyperlink" Target="https://www.healthcare.gov/coverage/preventive-care-benefi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http://www.airrosti.com" TargetMode="External"/><Relationship Id="rId30" Type="http://schemas.openxmlformats.org/officeDocument/2006/relationships/hyperlink" Target="https://www.irs.gov/publications/p502/index.html" TargetMode="External"/><Relationship Id="rId35" Type="http://schemas.openxmlformats.org/officeDocument/2006/relationships/hyperlink" Target="http://www.vsp.com" TargetMode="External"/><Relationship Id="rId43" Type="http://schemas.openxmlformats.org/officeDocument/2006/relationships/image" Target="media/image10.png"/><Relationship Id="rId48" Type="http://schemas.openxmlformats.org/officeDocument/2006/relationships/hyperlink" Target="http://www.banksite.com/"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s>
</file>

<file path=word/theme/theme1.xml><?xml version="1.0" encoding="utf-8"?>
<a:theme xmlns:a="http://schemas.openxmlformats.org/drawingml/2006/main" name="MMA">
  <a:themeElements>
    <a:clrScheme name="MMA">
      <a:dk1>
        <a:srgbClr val="565656"/>
      </a:dk1>
      <a:lt1>
        <a:srgbClr val="FFFFFF"/>
      </a:lt1>
      <a:dk2>
        <a:srgbClr val="009DE0"/>
      </a:dk2>
      <a:lt2>
        <a:srgbClr val="FFFFFF"/>
      </a:lt2>
      <a:accent1>
        <a:srgbClr val="009DE0"/>
      </a:accent1>
      <a:accent2>
        <a:srgbClr val="76D3FF"/>
      </a:accent2>
      <a:accent3>
        <a:srgbClr val="FF8C00"/>
      </a:accent3>
      <a:accent4>
        <a:srgbClr val="EE3C8E"/>
      </a:accent4>
      <a:accent5>
        <a:srgbClr val="8246AF"/>
      </a:accent5>
      <a:accent6>
        <a:srgbClr val="00968F"/>
      </a:accent6>
      <a:hlink>
        <a:srgbClr val="2C6EF2"/>
      </a:hlink>
      <a:folHlink>
        <a:srgbClr val="002C77"/>
      </a:folHlink>
    </a:clrScheme>
    <a:fontScheme name="MM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ot="0" spcFirstLastPara="0" vertOverflow="overflow" horzOverflow="overflow" vert="horz" wrap="square" lIns="91440" tIns="91440" rIns="91440" bIns="91440" numCol="1" spcCol="0" rtlCol="0" fromWordArt="0" anchor="ctr" anchorCtr="0" forceAA="0" compatLnSpc="1">
        <a:prstTxWarp prst="textNoShape">
          <a:avLst/>
        </a:prstTxWarp>
        <a:noAutofit/>
      </a:bodyPr>
      <a:lstStyle>
        <a:defPPr algn="ctr">
          <a:defRPr sz="1400" dirty="0"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txDef>
      <a:spPr>
        <a:noFill/>
        <a:ln>
          <a:noFill/>
        </a:ln>
      </a:spPr>
      <a:bodyPr wrap="square" lIns="91440" tIns="91440" rIns="91440" bIns="91440" rtlCol="0" anchor="ctr">
        <a:noAutofit/>
      </a:bodyPr>
      <a:lstStyle>
        <a:defPPr algn="ctr">
          <a:defRPr sz="1400" dirty="0" smtClean="0">
            <a:solidFill>
              <a:schemeClr val="tx1"/>
            </a:solidFill>
          </a:defRPr>
        </a:defPPr>
      </a:lstStyle>
      <a:style>
        <a:lnRef idx="0">
          <a:scrgbClr r="0" g="0" b="0"/>
        </a:lnRef>
        <a:fillRef idx="0">
          <a:scrgbClr r="0" g="0" b="0"/>
        </a:fillRef>
        <a:effectRef idx="0">
          <a:scrgbClr r="0" g="0" b="0"/>
        </a:effectRef>
        <a:fontRef idx="minor">
          <a:schemeClr val="dk1"/>
        </a:fontRef>
      </a:style>
    </a:txDef>
  </a:objectDefaults>
  <a:extraClrSchemeLst/>
  <a:custClrLst>
    <a:custClr name="Dark blue">
      <a:srgbClr val="002C77"/>
    </a:custClr>
    <a:custClr name="Blue">
      <a:srgbClr val="009DE0"/>
    </a:custClr>
    <a:custClr name="Light blue">
      <a:srgbClr val="76D3FF"/>
    </a:custClr>
    <a:custClr name="Dark orange">
      <a:srgbClr val="A32E00"/>
    </a:custClr>
    <a:custClr name="Orange">
      <a:srgbClr val="FF8C00"/>
    </a:custClr>
    <a:custClr name="Light orange">
      <a:srgbClr val="FFCA94"/>
    </a:custClr>
    <a:custClr name="Dark pink">
      <a:srgbClr val="B2025B"/>
    </a:custClr>
    <a:custClr name="Pink">
      <a:srgbClr val="EE3D8B"/>
    </a:custClr>
    <a:custClr name="Light pink">
      <a:srgbClr val="F8ACBE"/>
    </a:custClr>
    <a:custClr name="Dark purple">
      <a:srgbClr val="463282"/>
    </a:custClr>
    <a:custClr name="Purple">
      <a:srgbClr val="8246AF"/>
    </a:custClr>
    <a:custClr name="Light purple">
      <a:srgbClr val="CCB3E0"/>
    </a:custClr>
    <a:custClr name="Dark yellow">
      <a:srgbClr val="965D00"/>
    </a:custClr>
    <a:custClr name="Yellow">
      <a:srgbClr val="FFBE00"/>
    </a:custClr>
    <a:custClr name="Light yellow">
      <a:srgbClr val="FFE580"/>
    </a:custClr>
    <a:custClr name="Dark turquoise">
      <a:srgbClr val="005E5D"/>
    </a:custClr>
    <a:custClr name="Turquoise">
      <a:srgbClr val="00968F"/>
    </a:custClr>
    <a:custClr name="Light turquoise">
      <a:srgbClr val="98DBCE"/>
    </a:custClr>
    <a:custClr name="Dark crimson">
      <a:srgbClr val="9A1C1F"/>
    </a:custClr>
    <a:custClr name="Crimson">
      <a:srgbClr val="EF4E45"/>
    </a:custClr>
    <a:custClr name="Light crimson">
      <a:srgbClr val="FFAEA6"/>
    </a:custClr>
    <a:custClr name="Dark teal">
      <a:srgbClr val="004C6C"/>
    </a:custClr>
    <a:custClr name="Teal">
      <a:srgbClr val="0077A0"/>
    </a:custClr>
    <a:custClr name="Light teal">
      <a:srgbClr val="9CD9E4"/>
    </a:custClr>
    <a:custClr name="Dark green">
      <a:srgbClr val="275D38"/>
    </a:custClr>
    <a:custClr name="Green">
      <a:srgbClr val="00AC41"/>
    </a:custClr>
    <a:custClr name="Light green">
      <a:srgbClr val="ADDFB3"/>
    </a:custClr>
    <a:custClr name="Dark blue gray">
      <a:srgbClr val="4E6287"/>
    </a:custClr>
    <a:custClr name="Blue gray">
      <a:srgbClr val="8096B2"/>
    </a:custClr>
    <a:custClr name="Light blue gray">
      <a:srgbClr val="BED3E4"/>
    </a:custClr>
    <a:custClr name="Danger crimson">
      <a:srgbClr val="C53532"/>
    </a:custClr>
    <a:custClr name="Warning yellow">
      <a:srgbClr val="FFBE00"/>
    </a:custClr>
    <a:custClr name="Success green">
      <a:srgbClr val="14853D"/>
    </a:custClr>
    <a:custClr name="Background gray">
      <a:srgbClr val="F0F0F0"/>
    </a:custClr>
  </a:custClrLst>
  <a:extLst>
    <a:ext uri="{05A4C25C-085E-4340-85A3-A5531E510DB2}">
      <thm15:themeFamily xmlns:thm15="http://schemas.microsoft.com/office/thememl/2012/main" name="MMA" id="{9153B624-0A1E-4FF5-850D-74528AFB2AC6}" vid="{03629C03-990A-4292-9C83-F30930AF105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D3275E8ED9ED1408330D9719D08F5F5" ma:contentTypeVersion="4" ma:contentTypeDescription="Create a new document." ma:contentTypeScope="" ma:versionID="556538dcd3ab23dc35a17309f087bff2">
  <xsd:schema xmlns:xsd="http://www.w3.org/2001/XMLSchema" xmlns:xs="http://www.w3.org/2001/XMLSchema" xmlns:p="http://schemas.microsoft.com/office/2006/metadata/properties" xmlns:ns2="37b66e81-9f02-4ca2-9b1b-3bff3179a4d3" targetNamespace="http://schemas.microsoft.com/office/2006/metadata/properties" ma:root="true" ma:fieldsID="0e31b74c4a81d7987b22209d777a3a54" ns2:_="">
    <xsd:import namespace="37b66e81-9f02-4ca2-9b1b-3bff3179a4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66e81-9f02-4ca2-9b1b-3bff3179a4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FBCFF6-68F1-421E-B2DD-52DE11E13DEF}">
  <ds:schemaRefs>
    <ds:schemaRef ds:uri="http://schemas.microsoft.com/sharepoint/v3/contenttype/forms"/>
  </ds:schemaRefs>
</ds:datastoreItem>
</file>

<file path=customXml/itemProps2.xml><?xml version="1.0" encoding="utf-8"?>
<ds:datastoreItem xmlns:ds="http://schemas.openxmlformats.org/officeDocument/2006/customXml" ds:itemID="{F5F6B83D-C535-479E-855A-0285B35468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BA7E47-AFAB-49DF-94BF-F4DC299DA4C7}">
  <ds:schemaRefs>
    <ds:schemaRef ds:uri="http://schemas.openxmlformats.org/officeDocument/2006/bibliography"/>
  </ds:schemaRefs>
</ds:datastoreItem>
</file>

<file path=customXml/itemProps4.xml><?xml version="1.0" encoding="utf-8"?>
<ds:datastoreItem xmlns:ds="http://schemas.openxmlformats.org/officeDocument/2006/customXml" ds:itemID="{D49407D4-9143-448C-8846-1496B800E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b66e81-9f02-4ca2-9b1b-3bff3179a4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5161</Words>
  <Characters>29420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Marsh &amp; McLennan Companies</Company>
  <LinksUpToDate>false</LinksUpToDate>
  <CharactersWithSpaces>34512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Gayle, Jennie (MMA)</dc:creator>
  <cp:lastModifiedBy>Gabriella Bond</cp:lastModifiedBy>
  <cp:revision>2</cp:revision>
  <cp:lastPrinted>2022-10-13T19:04:00Z</cp:lastPrinted>
  <dcterms:created xsi:type="dcterms:W3CDTF">2022-10-13T21:25:00Z</dcterms:created>
  <dcterms:modified xsi:type="dcterms:W3CDTF">2022-10-13T21:25:00Z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0x010100ED3275E8ED9ED1408330D9719D08F5F5</vt:lpwstr>
  </property>
  <property fmtid="{D5CDD505-2E9C-101B-9397-08002B2CF9AE}" pid="4" name="MSIP_Label_38f1469a-2c2a-4aee-b92b-090d4c5468ff_Enabled">
    <vt:lpwstr>true</vt:lpwstr>
  </property>
  <property fmtid="{D5CDD505-2E9C-101B-9397-08002B2CF9AE}" pid="5" name="MSIP_Label_38f1469a-2c2a-4aee-b92b-090d4c5468ff_SetDate">
    <vt:lpwstr>2021-09-10T13:58:27Z</vt:lpwstr>
  </property>
  <property fmtid="{D5CDD505-2E9C-101B-9397-08002B2CF9AE}" pid="6" name="MSIP_Label_38f1469a-2c2a-4aee-b92b-090d4c5468ff_Method">
    <vt:lpwstr>Standard</vt:lpwstr>
  </property>
  <property fmtid="{D5CDD505-2E9C-101B-9397-08002B2CF9AE}" pid="7" name="MSIP_Label_38f1469a-2c2a-4aee-b92b-090d4c5468ff_Name">
    <vt:lpwstr>Confidential - Unmarked</vt:lpwstr>
  </property>
  <property fmtid="{D5CDD505-2E9C-101B-9397-08002B2CF9AE}" pid="8" name="MSIP_Label_38f1469a-2c2a-4aee-b92b-090d4c5468ff_SiteId">
    <vt:lpwstr>2a6e6092-73e4-4752-b1a5-477a17f5056d</vt:lpwstr>
  </property>
  <property fmtid="{D5CDD505-2E9C-101B-9397-08002B2CF9AE}" pid="9" name="MSIP_Label_38f1469a-2c2a-4aee-b92b-090d4c5468ff_ActionId">
    <vt:lpwstr>c59f303a-de0b-4003-ac1e-4104d2f5023f</vt:lpwstr>
  </property>
  <property fmtid="{D5CDD505-2E9C-101B-9397-08002B2CF9AE}" pid="10" name="MSIP_Label_38f1469a-2c2a-4aee-b92b-090d4c5468ff_ContentBits">
    <vt:lpwstr>0</vt:lpwstr>
  </property>
  <property fmtid="{D5CDD505-2E9C-101B-9397-08002B2CF9AE}" pid="11" name="Order">
    <vt:r8>1955800</vt:r8>
  </property>
</Properties>
</file>